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C2E27" w14:textId="323375DF" w:rsidR="005C54DE" w:rsidRDefault="005C54DE" w:rsidP="005C54DE">
      <w:pPr>
        <w:pStyle w:val="Ttulo1"/>
      </w:pPr>
      <w:r>
        <w:t>TEST PROCESAL</w:t>
      </w:r>
    </w:p>
    <w:p w14:paraId="161746B3" w14:textId="77777777" w:rsidR="00B67A4E" w:rsidRDefault="00B67A4E" w:rsidP="005C54DE">
      <w:pPr>
        <w:pStyle w:val="Ttulo1"/>
      </w:pPr>
    </w:p>
    <w:p w14:paraId="202426D2" w14:textId="2E3BC927" w:rsidR="00490230" w:rsidRPr="001378BA" w:rsidRDefault="00490230" w:rsidP="005C54DE">
      <w:pPr>
        <w:pStyle w:val="Prrafodelista"/>
        <w:numPr>
          <w:ilvl w:val="0"/>
          <w:numId w:val="3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>Indique cuál de las siguientes afirmaciones es falsa:</w:t>
      </w:r>
    </w:p>
    <w:p w14:paraId="25F20202" w14:textId="77777777" w:rsidR="00490230" w:rsidRPr="001378BA" w:rsidRDefault="00490230" w:rsidP="005C54DE">
      <w:pPr>
        <w:ind w:firstLine="360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>Seleccione una:</w:t>
      </w:r>
    </w:p>
    <w:p w14:paraId="6F2210BC" w14:textId="77777777" w:rsidR="005C54DE" w:rsidRPr="001378BA" w:rsidRDefault="005C54DE" w:rsidP="005C54DE">
      <w:pPr>
        <w:ind w:firstLine="360"/>
        <w:rPr>
          <w:rFonts w:ascii="Times" w:eastAsia="Times New Roman" w:hAnsi="Times"/>
          <w:sz w:val="20"/>
          <w:szCs w:val="20"/>
          <w:lang w:eastAsia="es-ES"/>
        </w:rPr>
      </w:pPr>
    </w:p>
    <w:p w14:paraId="44896D8E" w14:textId="77256653" w:rsidR="005C54DE" w:rsidRPr="001378BA" w:rsidRDefault="00490230" w:rsidP="00490230">
      <w:pPr>
        <w:pStyle w:val="Prrafodelista"/>
        <w:numPr>
          <w:ilvl w:val="0"/>
          <w:numId w:val="4"/>
        </w:num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NAME=\"q195574:1_answer\" DISABLED VALUE=\"0\"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Un juez de primera instancia puede conocer de asuntos en apelación. </w:t>
      </w:r>
    </w:p>
    <w:p w14:paraId="55B4DBBD" w14:textId="673CBF4B" w:rsidR="00490230" w:rsidRPr="001378BA" w:rsidRDefault="00490230" w:rsidP="00490230">
      <w:pPr>
        <w:pStyle w:val="Prrafodelista"/>
        <w:numPr>
          <w:ilvl w:val="0"/>
          <w:numId w:val="4"/>
        </w:num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El Tribunal Supremo puede conocer de asuntos en primera instancia </w:t>
      </w:r>
    </w:p>
    <w:p w14:paraId="165EB2BC" w14:textId="663964E8" w:rsidR="00490230" w:rsidRPr="001378BA" w:rsidRDefault="00490230" w:rsidP="005C54DE">
      <w:pPr>
        <w:pStyle w:val="Prrafodelista"/>
        <w:numPr>
          <w:ilvl w:val="0"/>
          <w:numId w:val="4"/>
        </w:num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Un juez de paz no tiene competencia para conocer de un desahucio de una plaza de garaje por impago de una mensualidad fijada en 50 € </w:t>
      </w:r>
    </w:p>
    <w:p w14:paraId="49FB9E4D" w14:textId="3901CB25" w:rsidR="00490230" w:rsidRPr="001378BA" w:rsidRDefault="00490230" w:rsidP="005C54DE">
      <w:pPr>
        <w:pStyle w:val="Prrafodelista"/>
        <w:numPr>
          <w:ilvl w:val="0"/>
          <w:numId w:val="4"/>
        </w:numPr>
        <w:jc w:val="both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NAME=\"q195574:1_answer\" DISABLED VALUE=\"3\" CHECKED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Una Sección civil de la Audiencia Provincial estará siempre </w:t>
      </w:r>
      <w:r w:rsidR="005C54DE" w:rsidRPr="001378BA">
        <w:rPr>
          <w:rFonts w:ascii="Times" w:eastAsia="Times New Roman" w:hAnsi="Times"/>
          <w:sz w:val="20"/>
          <w:szCs w:val="20"/>
          <w:lang w:eastAsia="es-ES"/>
        </w:rPr>
        <w:t>formada por un Presidente y dos Ma</w:t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gistrados para conocer en segunda instancia </w:t>
      </w:r>
    </w:p>
    <w:p w14:paraId="338D8C8A" w14:textId="77777777" w:rsidR="005C54DE" w:rsidRPr="001378BA" w:rsidRDefault="005C54DE" w:rsidP="005C54DE">
      <w:pPr>
        <w:pStyle w:val="Prrafodelista"/>
        <w:ind w:left="405"/>
        <w:jc w:val="both"/>
        <w:rPr>
          <w:rFonts w:ascii="Times" w:eastAsia="Times New Roman" w:hAnsi="Times"/>
          <w:sz w:val="20"/>
          <w:szCs w:val="20"/>
          <w:lang w:eastAsia="es-ES"/>
        </w:rPr>
      </w:pPr>
    </w:p>
    <w:p w14:paraId="14DB13A6" w14:textId="77777777" w:rsidR="005C54DE" w:rsidRPr="001378BA" w:rsidRDefault="005C54DE" w:rsidP="005C54DE">
      <w:pPr>
        <w:pStyle w:val="Prrafodelista"/>
        <w:ind w:left="405"/>
        <w:jc w:val="both"/>
        <w:rPr>
          <w:rFonts w:ascii="Times" w:eastAsia="Times New Roman" w:hAnsi="Times"/>
          <w:sz w:val="20"/>
          <w:szCs w:val="20"/>
          <w:lang w:eastAsia="es-ES"/>
        </w:rPr>
      </w:pPr>
    </w:p>
    <w:p w14:paraId="5D6806E7" w14:textId="560B7BDA" w:rsidR="00490230" w:rsidRPr="001378BA" w:rsidRDefault="00490230" w:rsidP="005C54DE">
      <w:pPr>
        <w:pStyle w:val="Prrafodelist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>"Art. 820 LEC Competencia: Será competente para el juicio cambiario el Juzgado de Primera Instancia del domicilio del demandado.</w:t>
      </w:r>
    </w:p>
    <w:p w14:paraId="7ADDA9A6" w14:textId="4323666E" w:rsidR="00490230" w:rsidRPr="001378BA" w:rsidRDefault="00490230" w:rsidP="005C54DE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>Si el tenedor del título demandare a varios deudores cuya obligación surge del mismo título, será co</w:t>
      </w:r>
      <w:r w:rsidR="005C54DE" w:rsidRPr="001378BA">
        <w:rPr>
          <w:rFonts w:ascii="Times" w:hAnsi="Times"/>
          <w:sz w:val="20"/>
          <w:szCs w:val="20"/>
          <w:lang w:eastAsia="es-ES"/>
        </w:rPr>
        <w:t>mpetente el domicilio de cualquier</w:t>
      </w:r>
      <w:r w:rsidRPr="001378BA">
        <w:rPr>
          <w:rFonts w:ascii="Times" w:hAnsi="Times"/>
          <w:sz w:val="20"/>
          <w:szCs w:val="20"/>
          <w:lang w:eastAsia="es-ES"/>
        </w:rPr>
        <w:t>a de ellos, quienes podrán comparecer en juicio mediante una representación independiente.</w:t>
      </w:r>
    </w:p>
    <w:p w14:paraId="24C24E6D" w14:textId="77777777" w:rsidR="00490230" w:rsidRPr="001378BA" w:rsidRDefault="00490230" w:rsidP="005C54DE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>No serán aplicables las normas sobre sumisión expresa o tácita contenida en la sección 2ª del Capítulo II, Título II del Libro I."</w:t>
      </w:r>
    </w:p>
    <w:p w14:paraId="4D476EA8" w14:textId="77777777" w:rsidR="00490230" w:rsidRPr="001378BA" w:rsidRDefault="00490230" w:rsidP="005C54DE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>Sobre la siguiente norma de competencia, relativa al juicio cambiario, diga cuál de las siguientes afirmaciones es falsa:</w:t>
      </w:r>
    </w:p>
    <w:p w14:paraId="486D12AD" w14:textId="77777777" w:rsidR="00490230" w:rsidRPr="001378BA" w:rsidRDefault="00490230" w:rsidP="00490230">
      <w:p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>Seleccione una:</w:t>
      </w:r>
    </w:p>
    <w:p w14:paraId="1B72430D" w14:textId="1DA30DF4" w:rsidR="00490230" w:rsidRPr="001378BA" w:rsidRDefault="00490230" w:rsidP="005C54DE">
      <w:pPr>
        <w:pStyle w:val="Prrafodelista"/>
        <w:numPr>
          <w:ilvl w:val="0"/>
          <w:numId w:val="5"/>
        </w:num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NAME=\"q195574:2_answer\" DISABLED VALUE=\"0\"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Es un fuero improrrogable </w:t>
      </w:r>
    </w:p>
    <w:p w14:paraId="09831926" w14:textId="25B2A6CB" w:rsidR="00490230" w:rsidRPr="001378BA" w:rsidRDefault="00490230" w:rsidP="005C54DE">
      <w:pPr>
        <w:pStyle w:val="Prrafodelista"/>
        <w:numPr>
          <w:ilvl w:val="0"/>
          <w:numId w:val="5"/>
        </w:num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NAME=\"q195574:2_answer\" DISABLED VALUE=\"1\"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Es un fuero subsidiario </w:t>
      </w:r>
    </w:p>
    <w:p w14:paraId="05688EF7" w14:textId="579D94D1" w:rsidR="00490230" w:rsidRPr="001378BA" w:rsidRDefault="00490230" w:rsidP="005C54DE">
      <w:pPr>
        <w:pStyle w:val="Prrafodelista"/>
        <w:numPr>
          <w:ilvl w:val="0"/>
          <w:numId w:val="5"/>
        </w:num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NAME=\"q195574:2_answer\" DISABLED VALUE=\"2\" CHECKED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Es un fuero legal </w:t>
      </w:r>
    </w:p>
    <w:p w14:paraId="17414A23" w14:textId="037BAA2B" w:rsidR="00490230" w:rsidRPr="001378BA" w:rsidRDefault="00490230" w:rsidP="005C54DE">
      <w:pPr>
        <w:pStyle w:val="Prrafodelista"/>
        <w:numPr>
          <w:ilvl w:val="0"/>
          <w:numId w:val="5"/>
        </w:num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NAME=\"q195574:2_answer\" DISABLED VALUE=\"3\"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Es un fuero imperativo </w:t>
      </w:r>
    </w:p>
    <w:p w14:paraId="76C23494" w14:textId="77777777" w:rsidR="005C54DE" w:rsidRPr="001378BA" w:rsidRDefault="005C54DE" w:rsidP="005C54DE">
      <w:pPr>
        <w:pStyle w:val="Prrafodelista"/>
        <w:ind w:left="405"/>
        <w:rPr>
          <w:rFonts w:ascii="Times" w:eastAsia="Times New Roman" w:hAnsi="Times"/>
          <w:sz w:val="20"/>
          <w:szCs w:val="20"/>
          <w:lang w:eastAsia="es-ES"/>
        </w:rPr>
      </w:pPr>
    </w:p>
    <w:p w14:paraId="481C0A41" w14:textId="77777777" w:rsidR="005C54DE" w:rsidRPr="001378BA" w:rsidRDefault="005C54DE" w:rsidP="005C54DE">
      <w:pPr>
        <w:pStyle w:val="Prrafodelista"/>
        <w:ind w:left="405"/>
        <w:rPr>
          <w:rFonts w:ascii="Times" w:eastAsia="Times New Roman" w:hAnsi="Times"/>
          <w:sz w:val="20"/>
          <w:szCs w:val="20"/>
          <w:lang w:eastAsia="es-ES"/>
        </w:rPr>
      </w:pPr>
    </w:p>
    <w:p w14:paraId="2224DC17" w14:textId="673097F6" w:rsidR="00490230" w:rsidRPr="001378BA" w:rsidRDefault="00490230" w:rsidP="005C54DE">
      <w:pPr>
        <w:pStyle w:val="Prrafodelista"/>
        <w:numPr>
          <w:ilvl w:val="0"/>
          <w:numId w:val="3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>Indique cuál de las siguientes afirmaciones es falsa.</w:t>
      </w:r>
    </w:p>
    <w:p w14:paraId="4788EC98" w14:textId="77777777" w:rsidR="005C54DE" w:rsidRPr="001378BA" w:rsidRDefault="00490230" w:rsidP="005C54DE">
      <w:pPr>
        <w:spacing w:before="100" w:beforeAutospacing="1" w:after="100" w:afterAutospacing="1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>Un niño de 3 años:</w:t>
      </w:r>
    </w:p>
    <w:p w14:paraId="16ABC037" w14:textId="4EABBAE4" w:rsidR="00490230" w:rsidRPr="001378BA" w:rsidRDefault="00490230" w:rsidP="005C54DE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NAME=\"q195574:3_answer\" DISABLED VALUE=\"0\" CHECKED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Ha de comparecer en el proceso con representación necesaria </w:t>
      </w:r>
    </w:p>
    <w:p w14:paraId="55F9C311" w14:textId="2A7D44EB" w:rsidR="00490230" w:rsidRPr="001378BA" w:rsidRDefault="00490230" w:rsidP="005C54DE">
      <w:pPr>
        <w:pStyle w:val="Prrafodelista"/>
        <w:numPr>
          <w:ilvl w:val="0"/>
          <w:numId w:val="6"/>
        </w:num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NAME=\"q195574:3_answer\" DISABLED VALUE=\"1\"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Carece de capacidad procesal. </w:t>
      </w:r>
    </w:p>
    <w:p w14:paraId="69BD3FC9" w14:textId="16E82766" w:rsidR="00490230" w:rsidRPr="001378BA" w:rsidRDefault="00490230" w:rsidP="005C54DE">
      <w:pPr>
        <w:pStyle w:val="Prrafodelista"/>
        <w:numPr>
          <w:ilvl w:val="0"/>
          <w:numId w:val="6"/>
        </w:num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NAME=\"q195574:3_answer\" DISABLED VALUE=\"2\"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Tiene capacidad para ser parte demandada </w:t>
      </w:r>
    </w:p>
    <w:p w14:paraId="1C44EF58" w14:textId="610CA504" w:rsidR="00490230" w:rsidRPr="001378BA" w:rsidRDefault="00490230" w:rsidP="005C54DE">
      <w:pPr>
        <w:pStyle w:val="Prrafodelista"/>
        <w:numPr>
          <w:ilvl w:val="0"/>
          <w:numId w:val="6"/>
        </w:num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NAME=\"q195574:3_answer\" DISABLED VALUE=\"3\"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Ha de comparecer en el proceso con representación legal </w:t>
      </w:r>
    </w:p>
    <w:p w14:paraId="2DDC0D3F" w14:textId="2D2D8CB4" w:rsidR="00490230" w:rsidRPr="001378BA" w:rsidRDefault="00490230" w:rsidP="00490230">
      <w:pPr>
        <w:rPr>
          <w:rFonts w:ascii="Times" w:eastAsia="Times New Roman" w:hAnsi="Times"/>
          <w:sz w:val="20"/>
          <w:szCs w:val="20"/>
          <w:lang w:eastAsia="es-ES"/>
        </w:rPr>
      </w:pPr>
    </w:p>
    <w:p w14:paraId="6B8E68E3" w14:textId="521219F9" w:rsidR="00490230" w:rsidRPr="001378BA" w:rsidRDefault="00490230" w:rsidP="005C54DE">
      <w:pPr>
        <w:pStyle w:val="Prrafodelista"/>
        <w:numPr>
          <w:ilvl w:val="0"/>
          <w:numId w:val="3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>El Real Zaragoza, ¿en virtud de qué apartado del art. 6 LEC tiene capacidad para ser parte?</w:t>
      </w:r>
    </w:p>
    <w:p w14:paraId="1C3EBDD3" w14:textId="77777777" w:rsidR="005C54DE" w:rsidRPr="001378BA" w:rsidRDefault="005C54DE" w:rsidP="005C54DE">
      <w:pPr>
        <w:pStyle w:val="Prrafodelista"/>
        <w:spacing w:before="100" w:beforeAutospacing="1" w:after="100" w:afterAutospacing="1"/>
        <w:ind w:left="0"/>
        <w:rPr>
          <w:rFonts w:ascii="Times" w:hAnsi="Times"/>
          <w:sz w:val="20"/>
          <w:szCs w:val="20"/>
          <w:lang w:eastAsia="es-ES"/>
        </w:rPr>
      </w:pPr>
    </w:p>
    <w:p w14:paraId="20B2ED2B" w14:textId="1E4DB4CA" w:rsidR="00490230" w:rsidRPr="001378BA" w:rsidRDefault="00490230" w:rsidP="005C54DE">
      <w:pPr>
        <w:pStyle w:val="Prrafodelista"/>
        <w:numPr>
          <w:ilvl w:val="1"/>
          <w:numId w:val="7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NAME=\"q195574:4_answer\" DISABLED VALUE=\"0\"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6.1.5º </w:t>
      </w:r>
      <w:proofErr w:type="spellStart"/>
      <w:r w:rsidRPr="001378BA">
        <w:rPr>
          <w:rFonts w:ascii="Times" w:eastAsia="Times New Roman" w:hAnsi="Times"/>
          <w:sz w:val="20"/>
          <w:szCs w:val="20"/>
          <w:lang w:eastAsia="es-ES"/>
        </w:rPr>
        <w:t>LEC</w:t>
      </w:r>
      <w:proofErr w:type="spellEnd"/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. </w:t>
      </w:r>
    </w:p>
    <w:p w14:paraId="0B414478" w14:textId="25BFF6D8" w:rsidR="00490230" w:rsidRPr="001378BA" w:rsidRDefault="00490230" w:rsidP="005C54DE">
      <w:pPr>
        <w:pStyle w:val="Prrafodelista"/>
        <w:numPr>
          <w:ilvl w:val="1"/>
          <w:numId w:val="7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Art. 6.1.3º </w:t>
      </w:r>
      <w:proofErr w:type="spellStart"/>
      <w:r w:rsidRPr="001378BA">
        <w:rPr>
          <w:rFonts w:ascii="Times" w:eastAsia="Times New Roman" w:hAnsi="Times"/>
          <w:sz w:val="20"/>
          <w:szCs w:val="20"/>
          <w:lang w:eastAsia="es-ES"/>
        </w:rPr>
        <w:t>LEC</w:t>
      </w:r>
      <w:proofErr w:type="spellEnd"/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. </w:t>
      </w:r>
    </w:p>
    <w:p w14:paraId="61EC6BC2" w14:textId="09AB32E9" w:rsidR="00490230" w:rsidRPr="001378BA" w:rsidRDefault="00490230" w:rsidP="005C54DE">
      <w:pPr>
        <w:pStyle w:val="Prrafodelista"/>
        <w:numPr>
          <w:ilvl w:val="1"/>
          <w:numId w:val="7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Art. 6.1.7º </w:t>
      </w:r>
      <w:proofErr w:type="spellStart"/>
      <w:r w:rsidRPr="001378BA">
        <w:rPr>
          <w:rFonts w:ascii="Times" w:eastAsia="Times New Roman" w:hAnsi="Times"/>
          <w:sz w:val="20"/>
          <w:szCs w:val="20"/>
          <w:lang w:eastAsia="es-ES"/>
        </w:rPr>
        <w:t>LEC</w:t>
      </w:r>
      <w:proofErr w:type="spellEnd"/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. </w:t>
      </w:r>
    </w:p>
    <w:p w14:paraId="45EEEC36" w14:textId="4C24DB14" w:rsidR="00490230" w:rsidRPr="001378BA" w:rsidRDefault="00490230" w:rsidP="005C54DE">
      <w:pPr>
        <w:pStyle w:val="Prrafodelista"/>
        <w:numPr>
          <w:ilvl w:val="1"/>
          <w:numId w:val="7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Art. 6.1.4º </w:t>
      </w:r>
      <w:proofErr w:type="spellStart"/>
      <w:r w:rsidRPr="001378BA">
        <w:rPr>
          <w:rFonts w:ascii="Times" w:eastAsia="Times New Roman" w:hAnsi="Times"/>
          <w:sz w:val="20"/>
          <w:szCs w:val="20"/>
          <w:lang w:eastAsia="es-ES"/>
        </w:rPr>
        <w:t>LEC</w:t>
      </w:r>
      <w:proofErr w:type="spellEnd"/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. </w:t>
      </w:r>
    </w:p>
    <w:p w14:paraId="0A67D581" w14:textId="77777777" w:rsidR="005C54DE" w:rsidRPr="001378BA" w:rsidRDefault="005C54DE" w:rsidP="005C54DE">
      <w:pPr>
        <w:rPr>
          <w:rFonts w:ascii="Times" w:eastAsia="Times New Roman" w:hAnsi="Times"/>
          <w:sz w:val="20"/>
          <w:szCs w:val="20"/>
          <w:lang w:eastAsia="es-ES"/>
        </w:rPr>
      </w:pPr>
    </w:p>
    <w:p w14:paraId="68DE3E84" w14:textId="77777777" w:rsidR="005C54DE" w:rsidRPr="001378BA" w:rsidRDefault="005C54DE" w:rsidP="005C54DE">
      <w:pPr>
        <w:rPr>
          <w:rFonts w:ascii="Times" w:eastAsia="Times New Roman" w:hAnsi="Times"/>
          <w:sz w:val="20"/>
          <w:szCs w:val="20"/>
          <w:lang w:eastAsia="es-ES"/>
        </w:rPr>
      </w:pPr>
    </w:p>
    <w:p w14:paraId="31114384" w14:textId="77777777" w:rsidR="005C54DE" w:rsidRPr="001378BA" w:rsidRDefault="005C54DE" w:rsidP="005C54DE">
      <w:pPr>
        <w:rPr>
          <w:rFonts w:ascii="Times" w:eastAsia="Times New Roman" w:hAnsi="Times"/>
          <w:sz w:val="20"/>
          <w:szCs w:val="20"/>
          <w:lang w:eastAsia="es-ES"/>
        </w:rPr>
      </w:pPr>
    </w:p>
    <w:p w14:paraId="3147A0DB" w14:textId="113F85DC" w:rsidR="00490230" w:rsidRPr="001378BA" w:rsidRDefault="00490230" w:rsidP="005C54DE">
      <w:pPr>
        <w:pStyle w:val="Prrafodelista"/>
        <w:numPr>
          <w:ilvl w:val="0"/>
          <w:numId w:val="3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lastRenderedPageBreak/>
        <w:t xml:space="preserve">Un caso en que tanto el juzgado de paz de </w:t>
      </w:r>
      <w:proofErr w:type="spellStart"/>
      <w:r w:rsidRPr="001378BA">
        <w:rPr>
          <w:rFonts w:ascii="Times" w:hAnsi="Times"/>
          <w:sz w:val="20"/>
          <w:szCs w:val="20"/>
          <w:lang w:eastAsia="es-ES"/>
        </w:rPr>
        <w:t>Fanlo</w:t>
      </w:r>
      <w:proofErr w:type="spellEnd"/>
      <w:r w:rsidRPr="001378BA">
        <w:rPr>
          <w:rFonts w:ascii="Times" w:hAnsi="Times"/>
          <w:sz w:val="20"/>
          <w:szCs w:val="20"/>
          <w:lang w:eastAsia="es-ES"/>
        </w:rPr>
        <w:t xml:space="preserve"> como el juzgado de primera instancia de </w:t>
      </w:r>
      <w:proofErr w:type="spellStart"/>
      <w:r w:rsidRPr="001378BA">
        <w:rPr>
          <w:rFonts w:ascii="Times" w:hAnsi="Times"/>
          <w:sz w:val="20"/>
          <w:szCs w:val="20"/>
          <w:lang w:eastAsia="es-ES"/>
        </w:rPr>
        <w:t>Boltaña</w:t>
      </w:r>
      <w:proofErr w:type="spellEnd"/>
      <w:r w:rsidRPr="001378BA">
        <w:rPr>
          <w:rFonts w:ascii="Times" w:hAnsi="Times"/>
          <w:sz w:val="20"/>
          <w:szCs w:val="20"/>
          <w:lang w:eastAsia="es-ES"/>
        </w:rPr>
        <w:t xml:space="preserve"> se consideran competentes para un pleito es:</w:t>
      </w:r>
    </w:p>
    <w:p w14:paraId="23F2B37F" w14:textId="77777777" w:rsidR="00490230" w:rsidRPr="001378BA" w:rsidRDefault="00490230" w:rsidP="00490230">
      <w:p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>Seleccione una:</w:t>
      </w:r>
    </w:p>
    <w:p w14:paraId="30DCE2FC" w14:textId="23C049F4" w:rsidR="00490230" w:rsidRPr="001378BA" w:rsidRDefault="00490230" w:rsidP="005C54DE">
      <w:pPr>
        <w:pStyle w:val="Prrafodelista"/>
        <w:numPr>
          <w:ilvl w:val="1"/>
          <w:numId w:val="8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Un conflicto de competencia </w:t>
      </w:r>
    </w:p>
    <w:p w14:paraId="24FC9AD7" w14:textId="13131872" w:rsidR="00490230" w:rsidRPr="001378BA" w:rsidRDefault="00490230" w:rsidP="005C54DE">
      <w:pPr>
        <w:pStyle w:val="Prrafodelista"/>
        <w:numPr>
          <w:ilvl w:val="1"/>
          <w:numId w:val="8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Una cuestión de competencia </w:t>
      </w:r>
    </w:p>
    <w:p w14:paraId="09CCF3EA" w14:textId="645DD507" w:rsidR="00490230" w:rsidRPr="001378BA" w:rsidRDefault="00490230" w:rsidP="005C54DE">
      <w:pPr>
        <w:pStyle w:val="Prrafodelista"/>
        <w:numPr>
          <w:ilvl w:val="1"/>
          <w:numId w:val="8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Un conflicto de jurisdicción </w:t>
      </w:r>
    </w:p>
    <w:p w14:paraId="16B60844" w14:textId="15783FBC" w:rsidR="00490230" w:rsidRPr="001378BA" w:rsidRDefault="00490230" w:rsidP="005C54DE">
      <w:pPr>
        <w:pStyle w:val="Prrafodelista"/>
        <w:numPr>
          <w:ilvl w:val="1"/>
          <w:numId w:val="8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Un conflicto de atribuciones </w:t>
      </w:r>
    </w:p>
    <w:p w14:paraId="77E3FDC1" w14:textId="77777777" w:rsidR="005C54DE" w:rsidRPr="001378BA" w:rsidRDefault="005C54DE" w:rsidP="005C54DE">
      <w:pPr>
        <w:pStyle w:val="Prrafodelista"/>
        <w:rPr>
          <w:rFonts w:ascii="Times" w:eastAsia="Times New Roman" w:hAnsi="Times"/>
          <w:sz w:val="20"/>
          <w:szCs w:val="20"/>
          <w:lang w:eastAsia="es-ES"/>
        </w:rPr>
      </w:pPr>
    </w:p>
    <w:p w14:paraId="008AD7F1" w14:textId="77777777" w:rsidR="005C54DE" w:rsidRPr="001378BA" w:rsidRDefault="005C54DE" w:rsidP="005C54DE">
      <w:pPr>
        <w:pStyle w:val="Prrafodelista"/>
        <w:rPr>
          <w:rFonts w:ascii="Times" w:eastAsia="Times New Roman" w:hAnsi="Times"/>
          <w:sz w:val="20"/>
          <w:szCs w:val="20"/>
          <w:lang w:eastAsia="es-ES"/>
        </w:rPr>
      </w:pPr>
    </w:p>
    <w:p w14:paraId="67DEA0B6" w14:textId="6878A61C" w:rsidR="00490230" w:rsidRPr="001378BA" w:rsidRDefault="00490230" w:rsidP="005C54DE">
      <w:pPr>
        <w:pStyle w:val="Prrafodelista"/>
        <w:numPr>
          <w:ilvl w:val="0"/>
          <w:numId w:val="3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 xml:space="preserve">Pedro vende a Manuel un coche de segunda mano por 8.500 € por el que le paga Manuel 1.500 € de señal y los 7.000 € restantes acuerda pagárselos en tres meses. A los pocos días de venderle el coche se entera de que Manuel tiene múltiples deudas, es totalmente insolvente y está </w:t>
      </w:r>
      <w:proofErr w:type="spellStart"/>
      <w:r w:rsidRPr="001378BA">
        <w:rPr>
          <w:rFonts w:ascii="Times" w:hAnsi="Times"/>
          <w:sz w:val="20"/>
          <w:szCs w:val="20"/>
          <w:lang w:eastAsia="es-ES"/>
        </w:rPr>
        <w:t>inatendiendo</w:t>
      </w:r>
      <w:proofErr w:type="spellEnd"/>
      <w:r w:rsidRPr="001378BA">
        <w:rPr>
          <w:rFonts w:ascii="Times" w:hAnsi="Times"/>
          <w:sz w:val="20"/>
          <w:szCs w:val="20"/>
          <w:lang w:eastAsia="es-ES"/>
        </w:rPr>
        <w:t xml:space="preserve"> todos sus pagos. ¿Puede demandar a Manuel antes del vencimiento del primer plazo?</w:t>
      </w:r>
    </w:p>
    <w:p w14:paraId="62C856E2" w14:textId="77777777" w:rsidR="00490230" w:rsidRPr="001378BA" w:rsidRDefault="00490230" w:rsidP="00490230">
      <w:p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>Seleccione una:</w:t>
      </w:r>
    </w:p>
    <w:p w14:paraId="258C3083" w14:textId="77777777" w:rsidR="005C54DE" w:rsidRPr="001378BA" w:rsidRDefault="005C54DE" w:rsidP="00490230">
      <w:pPr>
        <w:rPr>
          <w:rFonts w:ascii="Times" w:eastAsia="Times New Roman" w:hAnsi="Times"/>
          <w:sz w:val="20"/>
          <w:szCs w:val="20"/>
          <w:lang w:eastAsia="es-ES"/>
        </w:rPr>
      </w:pPr>
    </w:p>
    <w:p w14:paraId="3ABA041A" w14:textId="5B280744" w:rsidR="00490230" w:rsidRPr="001378BA" w:rsidRDefault="00490230" w:rsidP="008240C9">
      <w:pPr>
        <w:pStyle w:val="Prrafodelista"/>
        <w:numPr>
          <w:ilvl w:val="1"/>
          <w:numId w:val="9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NAME=\"q195574:6_answer\" DISABLED VALUE=\"0\" CHECKED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No, por falta de interés </w:t>
      </w:r>
    </w:p>
    <w:p w14:paraId="0D3C37C9" w14:textId="29E0C8DC" w:rsidR="00490230" w:rsidRPr="001378BA" w:rsidRDefault="00490230" w:rsidP="008240C9">
      <w:pPr>
        <w:pStyle w:val="Prrafodelista"/>
        <w:numPr>
          <w:ilvl w:val="1"/>
          <w:numId w:val="9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No, por falta de </w:t>
      </w:r>
      <w:proofErr w:type="spellStart"/>
      <w:r w:rsidRPr="001378BA">
        <w:rPr>
          <w:rFonts w:ascii="Times" w:eastAsia="Times New Roman" w:hAnsi="Times"/>
          <w:sz w:val="20"/>
          <w:szCs w:val="20"/>
          <w:lang w:eastAsia="es-ES"/>
        </w:rPr>
        <w:t>accionabilidad</w:t>
      </w:r>
      <w:proofErr w:type="spellEnd"/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 </w:t>
      </w:r>
    </w:p>
    <w:p w14:paraId="5A34C16E" w14:textId="40BF11BC" w:rsidR="00490230" w:rsidRPr="001378BA" w:rsidRDefault="00490230" w:rsidP="008240C9">
      <w:pPr>
        <w:pStyle w:val="Prrafodelista"/>
        <w:numPr>
          <w:ilvl w:val="1"/>
          <w:numId w:val="9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No, por falta de legitimación pasiva </w:t>
      </w:r>
    </w:p>
    <w:p w14:paraId="70E070C7" w14:textId="05701157" w:rsidR="00490230" w:rsidRPr="001378BA" w:rsidRDefault="00490230" w:rsidP="008240C9">
      <w:pPr>
        <w:pStyle w:val="Prrafodelista"/>
        <w:numPr>
          <w:ilvl w:val="1"/>
          <w:numId w:val="9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>No, p</w:t>
      </w:r>
      <w:r w:rsidR="008240C9" w:rsidRPr="001378BA">
        <w:rPr>
          <w:rFonts w:ascii="Times" w:eastAsia="Times New Roman" w:hAnsi="Times"/>
          <w:sz w:val="20"/>
          <w:szCs w:val="20"/>
          <w:lang w:eastAsia="es-ES"/>
        </w:rPr>
        <w:t>or falta de legitimación activa</w:t>
      </w:r>
    </w:p>
    <w:p w14:paraId="1171585E" w14:textId="77777777" w:rsidR="008240C9" w:rsidRPr="001378BA" w:rsidRDefault="008240C9" w:rsidP="008240C9">
      <w:pPr>
        <w:rPr>
          <w:rFonts w:ascii="Times" w:eastAsia="Times New Roman" w:hAnsi="Times"/>
          <w:sz w:val="20"/>
          <w:szCs w:val="20"/>
          <w:lang w:eastAsia="es-ES"/>
        </w:rPr>
      </w:pPr>
    </w:p>
    <w:p w14:paraId="6D537934" w14:textId="754A0193" w:rsidR="00490230" w:rsidRPr="001378BA" w:rsidRDefault="00490230" w:rsidP="008240C9">
      <w:pPr>
        <w:pStyle w:val="Prrafodelista"/>
        <w:numPr>
          <w:ilvl w:val="0"/>
          <w:numId w:val="3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 xml:space="preserve">En un litigio en el que la parroquia de El Buen Pastor demanda a la comunidad de vecinos de la calle </w:t>
      </w:r>
      <w:proofErr w:type="spellStart"/>
      <w:r w:rsidRPr="001378BA">
        <w:rPr>
          <w:rFonts w:ascii="Times" w:hAnsi="Times"/>
          <w:sz w:val="20"/>
          <w:szCs w:val="20"/>
          <w:lang w:eastAsia="es-ES"/>
        </w:rPr>
        <w:t>Lasierra</w:t>
      </w:r>
      <w:proofErr w:type="spellEnd"/>
      <w:r w:rsidRPr="001378BA">
        <w:rPr>
          <w:rFonts w:ascii="Times" w:hAnsi="Times"/>
          <w:sz w:val="20"/>
          <w:szCs w:val="20"/>
          <w:lang w:eastAsia="es-ES"/>
        </w:rPr>
        <w:t xml:space="preserve"> </w:t>
      </w:r>
      <w:proofErr w:type="spellStart"/>
      <w:r w:rsidRPr="001378BA">
        <w:rPr>
          <w:rFonts w:ascii="Times" w:hAnsi="Times"/>
          <w:sz w:val="20"/>
          <w:szCs w:val="20"/>
          <w:lang w:eastAsia="es-ES"/>
        </w:rPr>
        <w:t>Purroy</w:t>
      </w:r>
      <w:proofErr w:type="spellEnd"/>
      <w:r w:rsidRPr="001378BA">
        <w:rPr>
          <w:rFonts w:ascii="Times" w:hAnsi="Times"/>
          <w:sz w:val="20"/>
          <w:szCs w:val="20"/>
          <w:lang w:eastAsia="es-ES"/>
        </w:rPr>
        <w:t>, 3 por impago del alquiler de locales para reuniones de vecinos:</w:t>
      </w:r>
    </w:p>
    <w:p w14:paraId="365DA3EC" w14:textId="77777777" w:rsidR="00490230" w:rsidRPr="001378BA" w:rsidRDefault="00490230" w:rsidP="00490230">
      <w:p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>Seleccione una:</w:t>
      </w:r>
    </w:p>
    <w:p w14:paraId="3A2AD879" w14:textId="77777777" w:rsidR="008240C9" w:rsidRPr="001378BA" w:rsidRDefault="008240C9" w:rsidP="00490230">
      <w:pPr>
        <w:rPr>
          <w:rFonts w:ascii="Times" w:eastAsia="Times New Roman" w:hAnsi="Times"/>
          <w:sz w:val="20"/>
          <w:szCs w:val="20"/>
          <w:lang w:eastAsia="es-ES"/>
        </w:rPr>
      </w:pPr>
    </w:p>
    <w:p w14:paraId="41665B18" w14:textId="587E03C3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NAME=\"q195574:7_answer\" DISABLED VALUE=\"0\"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Hay litisconsorcio mixto </w:t>
      </w:r>
    </w:p>
    <w:p w14:paraId="0EC170B4" w14:textId="334EECB1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No hay litisconsorcio </w:t>
      </w:r>
    </w:p>
    <w:p w14:paraId="2E0D59B9" w14:textId="380A48C5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Hay litisconsorcio pasivo </w:t>
      </w:r>
    </w:p>
    <w:p w14:paraId="5137C7C0" w14:textId="32A85EE9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Hay litisconsorcio activo </w:t>
      </w:r>
    </w:p>
    <w:p w14:paraId="41A0F5F2" w14:textId="77777777" w:rsidR="008240C9" w:rsidRPr="001378BA" w:rsidRDefault="008240C9" w:rsidP="008240C9">
      <w:pPr>
        <w:rPr>
          <w:rFonts w:ascii="Times" w:eastAsia="Times New Roman" w:hAnsi="Times"/>
          <w:sz w:val="20"/>
          <w:szCs w:val="20"/>
          <w:lang w:eastAsia="es-ES"/>
        </w:rPr>
      </w:pPr>
    </w:p>
    <w:p w14:paraId="6D1EEEEB" w14:textId="5C5F671A" w:rsidR="00490230" w:rsidRPr="001378BA" w:rsidRDefault="00490230" w:rsidP="008240C9">
      <w:pPr>
        <w:pStyle w:val="Prrafodelista"/>
        <w:numPr>
          <w:ilvl w:val="0"/>
          <w:numId w:val="3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>Sobre el derecho de asistencia jurídica gratuita, ¿cuál de las siguientes afirmaciones es falsa?</w:t>
      </w:r>
    </w:p>
    <w:p w14:paraId="56C0A87A" w14:textId="77777777" w:rsidR="00490230" w:rsidRPr="001378BA" w:rsidRDefault="00490230" w:rsidP="00490230">
      <w:p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>Seleccione una:</w:t>
      </w:r>
    </w:p>
    <w:p w14:paraId="0C926E0C" w14:textId="77777777" w:rsidR="008240C9" w:rsidRPr="001378BA" w:rsidRDefault="008240C9" w:rsidP="00490230">
      <w:pPr>
        <w:rPr>
          <w:rFonts w:ascii="Times" w:eastAsia="Times New Roman" w:hAnsi="Times"/>
          <w:sz w:val="20"/>
          <w:szCs w:val="20"/>
          <w:lang w:eastAsia="es-ES"/>
        </w:rPr>
      </w:pPr>
    </w:p>
    <w:p w14:paraId="380C3AF2" w14:textId="0687C8EB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NAME=\"q195574:8_answer\" DISABLED VALUE=\"0\"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El derecho de asistencia jurídica gratuita se reconoce a personas físicas que acrediten insuficiencia de recursos para litigar y a determinadas personas jurídicas </w:t>
      </w:r>
    </w:p>
    <w:p w14:paraId="483E1B99" w14:textId="337F8431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Los honorarios de un abogado que media en un conflicto para llegar a un acuerdo y evitar que haya pleito no están incluidos en la asistencia jurídica gratuita </w:t>
      </w:r>
    </w:p>
    <w:p w14:paraId="11B59394" w14:textId="239B90B5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El derecho de asistencia jurídica gratuita es un derecho público, procesal y constitucional </w:t>
      </w:r>
    </w:p>
    <w:p w14:paraId="7DEB43D1" w14:textId="3C1A9765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El derecho de asistencia jurídica gratuita exime total o parcialmente de los costes derivados de un proceso judicial </w:t>
      </w:r>
    </w:p>
    <w:p w14:paraId="09415276" w14:textId="77777777" w:rsidR="008240C9" w:rsidRPr="001378BA" w:rsidRDefault="008240C9" w:rsidP="008240C9">
      <w:pPr>
        <w:rPr>
          <w:rFonts w:ascii="Times" w:eastAsia="Times New Roman" w:hAnsi="Times"/>
          <w:sz w:val="20"/>
          <w:szCs w:val="20"/>
          <w:lang w:eastAsia="es-ES"/>
        </w:rPr>
      </w:pPr>
    </w:p>
    <w:p w14:paraId="3B8E048F" w14:textId="701F4716" w:rsidR="00490230" w:rsidRPr="001378BA" w:rsidRDefault="00490230" w:rsidP="008240C9">
      <w:pPr>
        <w:pStyle w:val="Prrafodelista"/>
        <w:numPr>
          <w:ilvl w:val="0"/>
          <w:numId w:val="3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t>Pedro encarga a Antonio que pinte su retrato para regalarlo a su mujer por las bodas de oro; la obra no está terminada en plazo y Pedro reclama daños y perjuicios por retraso (pactados en el contrato) y que la obra se termine. En este proceso ¿qué tipos de pretensiones se ejercitan?</w:t>
      </w:r>
    </w:p>
    <w:p w14:paraId="5251A4EF" w14:textId="77777777" w:rsidR="00490230" w:rsidRPr="001378BA" w:rsidRDefault="00490230" w:rsidP="00490230">
      <w:p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>Seleccione una:</w:t>
      </w:r>
    </w:p>
    <w:p w14:paraId="3D56660D" w14:textId="77777777" w:rsidR="008240C9" w:rsidRPr="001378BA" w:rsidRDefault="008240C9" w:rsidP="00490230">
      <w:pPr>
        <w:rPr>
          <w:rFonts w:ascii="Times" w:eastAsia="Times New Roman" w:hAnsi="Times"/>
          <w:sz w:val="20"/>
          <w:szCs w:val="20"/>
          <w:lang w:eastAsia="es-ES"/>
        </w:rPr>
      </w:pPr>
    </w:p>
    <w:p w14:paraId="21314D80" w14:textId="18D63C11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NAME=\"q195574:9_answer\" DISABLED VALUE=\"0\" CHECKED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Una de condena de hacer y otra de condena de dar </w:t>
      </w:r>
    </w:p>
    <w:p w14:paraId="7B76F7D2" w14:textId="5D5196A6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Dos pretensiones de condena de dar </w:t>
      </w:r>
    </w:p>
    <w:p w14:paraId="1E0E28B4" w14:textId="4A244467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Una meramente declarativa y otra de condena de dar </w:t>
      </w:r>
    </w:p>
    <w:p w14:paraId="203C4D25" w14:textId="2359C222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Dos pretensiones de condena de hacer </w:t>
      </w:r>
    </w:p>
    <w:p w14:paraId="283AEB39" w14:textId="77777777" w:rsidR="008240C9" w:rsidRPr="001378BA" w:rsidRDefault="008240C9" w:rsidP="008240C9">
      <w:pPr>
        <w:rPr>
          <w:rFonts w:ascii="Times" w:eastAsia="Times New Roman" w:hAnsi="Times"/>
          <w:sz w:val="20"/>
          <w:szCs w:val="20"/>
          <w:lang w:eastAsia="es-ES"/>
        </w:rPr>
      </w:pPr>
    </w:p>
    <w:p w14:paraId="6241C3F8" w14:textId="2FAF03D0" w:rsidR="00490230" w:rsidRPr="001378BA" w:rsidRDefault="00490230" w:rsidP="008240C9">
      <w:pPr>
        <w:pStyle w:val="Prrafodelista"/>
        <w:numPr>
          <w:ilvl w:val="0"/>
          <w:numId w:val="3"/>
        </w:numPr>
        <w:spacing w:before="100" w:beforeAutospacing="1" w:after="100" w:afterAutospacing="1"/>
        <w:ind w:left="0"/>
        <w:rPr>
          <w:rFonts w:ascii="Times" w:hAnsi="Times"/>
          <w:sz w:val="20"/>
          <w:szCs w:val="20"/>
          <w:lang w:eastAsia="es-ES"/>
        </w:rPr>
      </w:pPr>
      <w:r w:rsidRPr="001378BA">
        <w:rPr>
          <w:rFonts w:ascii="Times" w:hAnsi="Times"/>
          <w:sz w:val="20"/>
          <w:szCs w:val="20"/>
          <w:lang w:eastAsia="es-ES"/>
        </w:rPr>
        <w:lastRenderedPageBreak/>
        <w:t>Antonio Gala reclama 6.300 € en concepto de derechos de autor por una obra suya que se representa en el Teatro Principal de Zaragoza, ¿qué tipo de juicio se ha de seguir?</w:t>
      </w:r>
    </w:p>
    <w:p w14:paraId="1007E0B5" w14:textId="77777777" w:rsidR="00490230" w:rsidRPr="001378BA" w:rsidRDefault="00490230" w:rsidP="00490230">
      <w:pPr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>Seleccione una:</w:t>
      </w:r>
    </w:p>
    <w:p w14:paraId="725E0015" w14:textId="77777777" w:rsidR="008240C9" w:rsidRPr="001378BA" w:rsidRDefault="008240C9" w:rsidP="00490230">
      <w:pPr>
        <w:rPr>
          <w:rFonts w:ascii="Times" w:eastAsia="Times New Roman" w:hAnsi="Times"/>
          <w:sz w:val="20"/>
          <w:szCs w:val="20"/>
          <w:lang w:eastAsia="es-ES"/>
        </w:rPr>
      </w:pPr>
    </w:p>
    <w:p w14:paraId="19442A8A" w14:textId="79C40BCD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NAME=\"q195574:10_answer\" DISABLED VALUE=\"0\"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Juicio verbal por razón de la cuantía </w:t>
      </w:r>
    </w:p>
    <w:p w14:paraId="6720BF1B" w14:textId="46F5E0B3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Juicio ordinario por razón de la materia </w:t>
      </w:r>
    </w:p>
    <w:p w14:paraId="6E5059E1" w14:textId="7EF0350F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Juicio verbal por razón de la materia </w:t>
      </w:r>
    </w:p>
    <w:p w14:paraId="1B94FC3C" w14:textId="051A5B4D" w:rsidR="00490230" w:rsidRPr="001378BA" w:rsidRDefault="00490230" w:rsidP="008240C9">
      <w:pPr>
        <w:pStyle w:val="Prrafodelista"/>
        <w:numPr>
          <w:ilvl w:val="1"/>
          <w:numId w:val="3"/>
        </w:numPr>
        <w:ind w:left="426"/>
        <w:rPr>
          <w:rFonts w:ascii="Times" w:eastAsia="Times New Roman" w:hAnsi="Times"/>
          <w:sz w:val="20"/>
          <w:szCs w:val="20"/>
          <w:lang w:eastAsia="es-ES"/>
        </w:rPr>
      </w:pP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begin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 PRIVATE "&lt;INPUT NAME=\"q195574:10_answer\" DISABLED VALUE=\"3\" CHECKED TYPE=\"radio\"&gt;"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instrText xml:space="preserve">MACROBUTTON HTMLDirect </w:instrText>
      </w:r>
      <w:r w:rsidRPr="001378BA">
        <w:rPr>
          <w:rFonts w:ascii="Times" w:eastAsia="Times New Roman" w:hAnsi="Times"/>
          <w:sz w:val="20"/>
          <w:szCs w:val="20"/>
          <w:lang w:eastAsia="es-ES"/>
        </w:rPr>
        <w:fldChar w:fldCharType="end"/>
      </w:r>
      <w:r w:rsidRPr="001378BA">
        <w:rPr>
          <w:rFonts w:ascii="Times" w:eastAsia="Times New Roman" w:hAnsi="Times"/>
          <w:sz w:val="20"/>
          <w:szCs w:val="20"/>
          <w:lang w:eastAsia="es-ES"/>
        </w:rPr>
        <w:t xml:space="preserve">Juicio ordinario por razón de la cuantía </w:t>
      </w:r>
    </w:p>
    <w:p w14:paraId="3D9D4810" w14:textId="77777777" w:rsidR="00490230" w:rsidRPr="008240C9" w:rsidRDefault="00490230" w:rsidP="008240C9">
      <w:pPr>
        <w:pStyle w:val="Prrafodelista"/>
        <w:numPr>
          <w:ilvl w:val="0"/>
          <w:numId w:val="3"/>
        </w:numPr>
        <w:pBdr>
          <w:top w:val="single" w:sz="6" w:space="1" w:color="auto"/>
        </w:pBdr>
        <w:ind w:left="426"/>
        <w:jc w:val="center"/>
        <w:rPr>
          <w:rFonts w:ascii="Arial" w:hAnsi="Arial"/>
          <w:vanish/>
          <w:sz w:val="16"/>
          <w:szCs w:val="16"/>
          <w:lang w:eastAsia="es-ES"/>
        </w:rPr>
      </w:pPr>
      <w:r w:rsidRPr="008240C9">
        <w:rPr>
          <w:rFonts w:ascii="Arial" w:hAnsi="Arial"/>
          <w:vanish/>
          <w:sz w:val="16"/>
          <w:szCs w:val="16"/>
          <w:lang w:eastAsia="es-ES"/>
        </w:rPr>
        <w:t>Final del formulario</w:t>
      </w:r>
    </w:p>
    <w:p w14:paraId="55E2657A" w14:textId="77777777" w:rsidR="00F147FE" w:rsidRDefault="00F147FE" w:rsidP="008240C9">
      <w:pPr>
        <w:ind w:left="426"/>
      </w:pPr>
    </w:p>
    <w:p w14:paraId="15FFFA33" w14:textId="77777777" w:rsidR="00B67A4E" w:rsidRDefault="00B67A4E" w:rsidP="008240C9">
      <w:pPr>
        <w:ind w:left="426"/>
      </w:pPr>
    </w:p>
    <w:p w14:paraId="182E40B6" w14:textId="77777777" w:rsidR="00B67A4E" w:rsidRDefault="00B67A4E" w:rsidP="008240C9">
      <w:pPr>
        <w:ind w:left="426"/>
      </w:pPr>
    </w:p>
    <w:p w14:paraId="417532DA" w14:textId="77777777" w:rsidR="00B67A4E" w:rsidRDefault="00B67A4E" w:rsidP="008240C9">
      <w:pPr>
        <w:ind w:left="426"/>
      </w:pPr>
    </w:p>
    <w:p w14:paraId="482C9988" w14:textId="77777777" w:rsidR="00B67A4E" w:rsidRDefault="00B67A4E" w:rsidP="008240C9">
      <w:pPr>
        <w:ind w:left="426"/>
      </w:pPr>
    </w:p>
    <w:p w14:paraId="25A8C495" w14:textId="77777777" w:rsidR="00B67A4E" w:rsidRDefault="00B67A4E" w:rsidP="008240C9">
      <w:pPr>
        <w:ind w:left="426"/>
      </w:pPr>
    </w:p>
    <w:p w14:paraId="568A6125" w14:textId="77777777" w:rsidR="00B67A4E" w:rsidRDefault="00B67A4E" w:rsidP="008240C9">
      <w:pPr>
        <w:ind w:left="426"/>
      </w:pPr>
    </w:p>
    <w:p w14:paraId="15BD9A31" w14:textId="77777777" w:rsidR="00B67A4E" w:rsidRDefault="00B67A4E" w:rsidP="008240C9">
      <w:pPr>
        <w:ind w:left="426"/>
      </w:pPr>
    </w:p>
    <w:p w14:paraId="25D103CC" w14:textId="77777777" w:rsidR="00B67A4E" w:rsidRDefault="00B67A4E" w:rsidP="008240C9">
      <w:pPr>
        <w:ind w:left="426"/>
      </w:pPr>
    </w:p>
    <w:p w14:paraId="5E8B7336" w14:textId="0D95E7A2" w:rsidR="00B67A4E" w:rsidRDefault="00B67A4E" w:rsidP="008240C9">
      <w:pPr>
        <w:ind w:left="426"/>
      </w:pPr>
      <w:r>
        <w:t>SOLUCIONES</w:t>
      </w:r>
      <w:bookmarkStart w:id="0" w:name="_GoBack"/>
      <w:bookmarkEnd w:id="0"/>
    </w:p>
    <w:p w14:paraId="28F5C19E" w14:textId="77777777" w:rsidR="00B67A4E" w:rsidRDefault="00B67A4E" w:rsidP="00B67A4E">
      <w:pPr>
        <w:pStyle w:val="Ttulo1"/>
      </w:pPr>
      <w:r>
        <w:t>1-</w:t>
      </w:r>
      <w:r>
        <w:t>d</w:t>
      </w:r>
    </w:p>
    <w:p w14:paraId="118BA5B5" w14:textId="77777777" w:rsidR="00B67A4E" w:rsidRDefault="00B67A4E" w:rsidP="00B67A4E">
      <w:pPr>
        <w:pStyle w:val="Ttulo1"/>
      </w:pPr>
      <w:r>
        <w:t>2-</w:t>
      </w:r>
      <w:r>
        <w:t>b</w:t>
      </w:r>
    </w:p>
    <w:p w14:paraId="6BA8CEBC" w14:textId="77777777" w:rsidR="00B67A4E" w:rsidRDefault="00B67A4E" w:rsidP="00B67A4E">
      <w:pPr>
        <w:pStyle w:val="Ttulo1"/>
      </w:pPr>
      <w:r>
        <w:t>3-</w:t>
      </w:r>
      <w:r>
        <w:t>d</w:t>
      </w:r>
    </w:p>
    <w:p w14:paraId="0A4178FA" w14:textId="77777777" w:rsidR="00B67A4E" w:rsidRDefault="00B67A4E" w:rsidP="00B67A4E">
      <w:pPr>
        <w:pStyle w:val="Ttulo1"/>
      </w:pPr>
      <w:r>
        <w:t>4-</w:t>
      </w:r>
      <w:r>
        <w:t>b</w:t>
      </w:r>
    </w:p>
    <w:p w14:paraId="7392BD8A" w14:textId="086BD6B1" w:rsidR="00B67A4E" w:rsidRPr="00B67A4E" w:rsidRDefault="00B67A4E" w:rsidP="00B67A4E">
      <w:pPr>
        <w:pStyle w:val="Ttulo1"/>
        <w:rPr>
          <w:b w:val="0"/>
          <w:sz w:val="28"/>
        </w:rPr>
      </w:pPr>
      <w:r>
        <w:t>5-</w:t>
      </w:r>
      <w:r>
        <w:t>x</w:t>
      </w:r>
      <w:r>
        <w:t xml:space="preserve">--------- </w:t>
      </w:r>
      <w:r>
        <w:rPr>
          <w:b w:val="0"/>
          <w:sz w:val="28"/>
        </w:rPr>
        <w:t xml:space="preserve">Resulta que no hay ninguna solución correcta porque la solución que teóricamente es correcta queda anulada por el artículo 51 y 52 de la </w:t>
      </w:r>
      <w:proofErr w:type="spellStart"/>
      <w:r>
        <w:rPr>
          <w:b w:val="0"/>
          <w:sz w:val="28"/>
        </w:rPr>
        <w:t>LOPJ</w:t>
      </w:r>
      <w:proofErr w:type="spellEnd"/>
      <w:r>
        <w:rPr>
          <w:b w:val="0"/>
          <w:sz w:val="28"/>
        </w:rPr>
        <w:t>.</w:t>
      </w:r>
    </w:p>
    <w:p w14:paraId="5DD8EB5A" w14:textId="77777777" w:rsidR="00B67A4E" w:rsidRDefault="00B67A4E" w:rsidP="00B67A4E">
      <w:pPr>
        <w:pStyle w:val="Ttulo1"/>
      </w:pPr>
      <w:r>
        <w:t>6-</w:t>
      </w:r>
      <w:r>
        <w:t>a</w:t>
      </w:r>
    </w:p>
    <w:p w14:paraId="36B1A329" w14:textId="77777777" w:rsidR="00B67A4E" w:rsidRDefault="00B67A4E" w:rsidP="00B67A4E">
      <w:pPr>
        <w:pStyle w:val="Ttulo1"/>
      </w:pPr>
      <w:r>
        <w:t>7-</w:t>
      </w:r>
      <w:r>
        <w:t>b</w:t>
      </w:r>
    </w:p>
    <w:p w14:paraId="62837807" w14:textId="77777777" w:rsidR="00B67A4E" w:rsidRDefault="00B67A4E" w:rsidP="00B67A4E">
      <w:pPr>
        <w:pStyle w:val="Ttulo1"/>
      </w:pPr>
      <w:r>
        <w:t>8-</w:t>
      </w:r>
      <w:r>
        <w:t>b</w:t>
      </w:r>
    </w:p>
    <w:p w14:paraId="4DCA46E8" w14:textId="77777777" w:rsidR="00B67A4E" w:rsidRDefault="00B67A4E" w:rsidP="00B67A4E">
      <w:pPr>
        <w:pStyle w:val="Ttulo1"/>
      </w:pPr>
      <w:r>
        <w:t>9-</w:t>
      </w:r>
      <w:r>
        <w:t>a</w:t>
      </w:r>
    </w:p>
    <w:p w14:paraId="26CFD11C" w14:textId="2C180497" w:rsidR="00B67A4E" w:rsidRDefault="00B67A4E" w:rsidP="00B67A4E">
      <w:pPr>
        <w:pStyle w:val="Ttulo1"/>
      </w:pPr>
      <w:r>
        <w:t>10-</w:t>
      </w:r>
      <w:r>
        <w:t>d</w:t>
      </w:r>
    </w:p>
    <w:sectPr w:rsidR="00B67A4E" w:rsidSect="00F147F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4DD"/>
    <w:multiLevelType w:val="hybridMultilevel"/>
    <w:tmpl w:val="0136C1B2"/>
    <w:lvl w:ilvl="0" w:tplc="F9C2235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98D7100"/>
    <w:multiLevelType w:val="multilevel"/>
    <w:tmpl w:val="D854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60523"/>
    <w:multiLevelType w:val="hybridMultilevel"/>
    <w:tmpl w:val="51464E6C"/>
    <w:lvl w:ilvl="0" w:tplc="EF28777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98854C6"/>
    <w:multiLevelType w:val="hybridMultilevel"/>
    <w:tmpl w:val="BEA411D0"/>
    <w:lvl w:ilvl="0" w:tplc="634A6E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BC10F4C"/>
    <w:multiLevelType w:val="hybridMultilevel"/>
    <w:tmpl w:val="F9C4818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2AC0"/>
    <w:multiLevelType w:val="hybridMultilevel"/>
    <w:tmpl w:val="AB1838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01C96"/>
    <w:multiLevelType w:val="hybridMultilevel"/>
    <w:tmpl w:val="26A63574"/>
    <w:lvl w:ilvl="0" w:tplc="B2308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5012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F1FEE"/>
    <w:multiLevelType w:val="multilevel"/>
    <w:tmpl w:val="43C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05998"/>
    <w:multiLevelType w:val="hybridMultilevel"/>
    <w:tmpl w:val="B54A743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30"/>
    <w:rsid w:val="001378BA"/>
    <w:rsid w:val="00490230"/>
    <w:rsid w:val="00571803"/>
    <w:rsid w:val="005C54DE"/>
    <w:rsid w:val="008240C9"/>
    <w:rsid w:val="00B67A4E"/>
    <w:rsid w:val="00F1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16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49023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9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902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90230"/>
    <w:pPr>
      <w:spacing w:before="100" w:beforeAutospacing="1" w:after="100" w:afterAutospacing="1"/>
      <w:outlineLvl w:val="3"/>
    </w:pPr>
    <w:rPr>
      <w:rFonts w:ascii="Times" w:hAnsi="Times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230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0230"/>
    <w:rPr>
      <w:rFonts w:ascii="Times" w:hAnsi="Times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90230"/>
    <w:rPr>
      <w:rFonts w:ascii="Times" w:hAnsi="Times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0230"/>
    <w:rPr>
      <w:rFonts w:ascii="Times" w:hAnsi="Times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90230"/>
    <w:rPr>
      <w:color w:val="0000FF"/>
      <w:u w:val="single"/>
    </w:rPr>
  </w:style>
  <w:style w:type="character" w:customStyle="1" w:styleId="accesshide">
    <w:name w:val="accesshide"/>
    <w:basedOn w:val="Fuentedeprrafopredeter"/>
    <w:rsid w:val="00490230"/>
  </w:style>
  <w:style w:type="character" w:customStyle="1" w:styleId="arrowtext">
    <w:name w:val="arrow_text"/>
    <w:basedOn w:val="Fuentedeprrafopredeter"/>
    <w:rsid w:val="00490230"/>
  </w:style>
  <w:style w:type="character" w:customStyle="1" w:styleId="arrow">
    <w:name w:val="arrow"/>
    <w:basedOn w:val="Fuentedeprrafopredeter"/>
    <w:rsid w:val="0049023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9023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90230"/>
    <w:rPr>
      <w:rFonts w:ascii="Arial" w:hAnsi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9023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90230"/>
    <w:rPr>
      <w:rFonts w:ascii="Arial" w:hAnsi="Arial"/>
      <w:vanish/>
      <w:sz w:val="16"/>
      <w:szCs w:val="16"/>
      <w:lang w:eastAsia="es-ES"/>
    </w:rPr>
  </w:style>
  <w:style w:type="character" w:customStyle="1" w:styleId="qno">
    <w:name w:val="qno"/>
    <w:basedOn w:val="Fuentedeprrafopredeter"/>
    <w:rsid w:val="00490230"/>
  </w:style>
  <w:style w:type="character" w:customStyle="1" w:styleId="questionflagtext">
    <w:name w:val="questionflagtext"/>
    <w:basedOn w:val="Fuentedeprrafopredeter"/>
    <w:rsid w:val="00490230"/>
  </w:style>
  <w:style w:type="paragraph" w:styleId="NormalWeb">
    <w:name w:val="Normal (Web)"/>
    <w:basedOn w:val="Normal"/>
    <w:uiPriority w:val="99"/>
    <w:semiHidden/>
    <w:unhideWhenUsed/>
    <w:rsid w:val="00490230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23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230"/>
    <w:rPr>
      <w:rFonts w:ascii="Lucida Grande" w:hAnsi="Lucida Grande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C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49023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9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902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90230"/>
    <w:pPr>
      <w:spacing w:before="100" w:beforeAutospacing="1" w:after="100" w:afterAutospacing="1"/>
      <w:outlineLvl w:val="3"/>
    </w:pPr>
    <w:rPr>
      <w:rFonts w:ascii="Times" w:hAnsi="Times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230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0230"/>
    <w:rPr>
      <w:rFonts w:ascii="Times" w:hAnsi="Times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90230"/>
    <w:rPr>
      <w:rFonts w:ascii="Times" w:hAnsi="Times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0230"/>
    <w:rPr>
      <w:rFonts w:ascii="Times" w:hAnsi="Times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90230"/>
    <w:rPr>
      <w:color w:val="0000FF"/>
      <w:u w:val="single"/>
    </w:rPr>
  </w:style>
  <w:style w:type="character" w:customStyle="1" w:styleId="accesshide">
    <w:name w:val="accesshide"/>
    <w:basedOn w:val="Fuentedeprrafopredeter"/>
    <w:rsid w:val="00490230"/>
  </w:style>
  <w:style w:type="character" w:customStyle="1" w:styleId="arrowtext">
    <w:name w:val="arrow_text"/>
    <w:basedOn w:val="Fuentedeprrafopredeter"/>
    <w:rsid w:val="00490230"/>
  </w:style>
  <w:style w:type="character" w:customStyle="1" w:styleId="arrow">
    <w:name w:val="arrow"/>
    <w:basedOn w:val="Fuentedeprrafopredeter"/>
    <w:rsid w:val="0049023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9023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90230"/>
    <w:rPr>
      <w:rFonts w:ascii="Arial" w:hAnsi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9023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90230"/>
    <w:rPr>
      <w:rFonts w:ascii="Arial" w:hAnsi="Arial"/>
      <w:vanish/>
      <w:sz w:val="16"/>
      <w:szCs w:val="16"/>
      <w:lang w:eastAsia="es-ES"/>
    </w:rPr>
  </w:style>
  <w:style w:type="character" w:customStyle="1" w:styleId="qno">
    <w:name w:val="qno"/>
    <w:basedOn w:val="Fuentedeprrafopredeter"/>
    <w:rsid w:val="00490230"/>
  </w:style>
  <w:style w:type="character" w:customStyle="1" w:styleId="questionflagtext">
    <w:name w:val="questionflagtext"/>
    <w:basedOn w:val="Fuentedeprrafopredeter"/>
    <w:rsid w:val="00490230"/>
  </w:style>
  <w:style w:type="paragraph" w:styleId="NormalWeb">
    <w:name w:val="Normal (Web)"/>
    <w:basedOn w:val="Normal"/>
    <w:uiPriority w:val="99"/>
    <w:semiHidden/>
    <w:unhideWhenUsed/>
    <w:rsid w:val="00490230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23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230"/>
    <w:rPr>
      <w:rFonts w:ascii="Lucida Grande" w:hAnsi="Lucida Grande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C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1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5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8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60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65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3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4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7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6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54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0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12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99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26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880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5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4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60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01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0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66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55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28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8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66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2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0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647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2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59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1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8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00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33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0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7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6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90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96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56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2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2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3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56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20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16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21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51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03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94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588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24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80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0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76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7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4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22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59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8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04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63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5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17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01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86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28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26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7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34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80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61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84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28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0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65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35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76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8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37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86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7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76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24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8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56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9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97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260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59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91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76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6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8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87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0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6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9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2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77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26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84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49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04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803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29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12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52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74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36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88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15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7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10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59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0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5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07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20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18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06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8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5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70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9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5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25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51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64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9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8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2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3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9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9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Apellidos</dc:creator>
  <cp:keywords/>
  <dc:description/>
  <cp:lastModifiedBy>Fran</cp:lastModifiedBy>
  <cp:revision>5</cp:revision>
  <dcterms:created xsi:type="dcterms:W3CDTF">2014-11-20T13:12:00Z</dcterms:created>
  <dcterms:modified xsi:type="dcterms:W3CDTF">2014-11-27T11:56:00Z</dcterms:modified>
</cp:coreProperties>
</file>