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A" w:rsidRDefault="00C51D0A" w:rsidP="00C51D0A">
      <w:pPr>
        <w:pStyle w:val="Ttulo1"/>
        <w:rPr>
          <w:lang w:val="es-ES"/>
        </w:rPr>
      </w:pPr>
      <w:r>
        <w:rPr>
          <w:lang w:val="es-ES"/>
        </w:rPr>
        <w:t>Test de autoevaluación (Recursos administrativos)</w:t>
      </w:r>
    </w:p>
    <w:p w:rsidR="00C51D0A" w:rsidRDefault="00C51D0A" w:rsidP="00C51D0A">
      <w:pPr>
        <w:rPr>
          <w:lang w:val="es-ES"/>
        </w:rPr>
      </w:pPr>
    </w:p>
    <w:p w:rsidR="00C51D0A" w:rsidRDefault="00C51D0A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Una resolución de la Jefatura de Enseñanza de la Guardia Civil, por la que se emplaza a los interesados en el recurso contencioso-administrativo puede ser recurrida mediante un recurso de reposición.</w:t>
      </w:r>
    </w:p>
    <w:p w:rsidR="00C51D0A" w:rsidRDefault="00C51D0A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Se interpone recurso de alzada contra la decisión de la Secretaría de Estado de Educac</w:t>
      </w:r>
      <w:bookmarkStart w:id="0" w:name="_GoBack"/>
      <w:bookmarkEnd w:id="0"/>
      <w:r>
        <w:rPr>
          <w:lang w:val="es-ES"/>
        </w:rPr>
        <w:t>ión, Formación Profesional y Universidades que corrige errores de otra anterior.</w:t>
      </w:r>
    </w:p>
    <w:p w:rsidR="00C51D0A" w:rsidRDefault="00C51D0A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Contra la resolución de la Dirección General de Empleo, convocando oposiciones, cabe recurso de reposición.</w:t>
      </w:r>
    </w:p>
    <w:p w:rsidR="00C51D0A" w:rsidRDefault="00C51D0A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Una resolución de la Secretaría General Técnica del Ministerio de Agricultura, Alimentación y Medio Ambiente puede ser objeto de recurso de reposición.</w:t>
      </w:r>
    </w:p>
    <w:p w:rsidR="00C51D0A" w:rsidRDefault="00C51D0A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Resolución de 6 de mayo de 2014, del Director del Banco de España, por la que se resuelve el recurso de alzada contra la resolución del Consejo del Banco, puede ser recurrida en reposición.</w:t>
      </w:r>
    </w:p>
    <w:p w:rsidR="00C51D0A" w:rsidRDefault="00C51D0A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La resolución de la Confederación Hidrográfica del Duero</w:t>
      </w:r>
      <w:r w:rsidR="00BD04FB">
        <w:rPr>
          <w:lang w:val="es-ES"/>
        </w:rPr>
        <w:t>, de 1 de abril de 2014 puede ser objeto de recurso de reposición el 3 de mayo de 2014.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El Acuerdo 35/2014, de 10 de abril, de la Junta de Castilla y León, por el que se declara un inmueble bien de interés histórico-artístico puede ser recurrido en alzada.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Un Reglamento sobre funcionarios, aprobado por el Gobierno de Aragón, no puede ser recurrido en recurso de reposición.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La decisión de la Jefatura  Provincial de Tráfico de Huesca, adoptado por delegación de la Jefatura Central de Tráfico y Seguridad Vial, puede ser recurrida en reposición.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Las resoluciones del Ministro de Industria pueden ser recurridas en alzada ante el Consejo de Ministros.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Contra una Ordenanza municipal sólo cabe recurso ante la Jurisdicción Contencioso-administrativa.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Una resolución de la Diputación Provincial de Zaragoza, realizando una liquidación fiscal del IBI, puede ser recurrida ante la Agencia Estatal Tributaria.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Un reglamento aprobado por el Gobierno asturiano, que establece medidas restrictivas para la apertura de comercios en Asturias, puede ser objeto de recurso ante la Comisión Nacional de los Mercados y la Competencia.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Contra la inadmisión a trámite de un recurso de alzada cabe reclamar ante el Defensor del Pueblo.</w:t>
      </w:r>
    </w:p>
    <w:p w:rsidR="00BD04FB" w:rsidRDefault="00BD04FB" w:rsidP="00C51D0A">
      <w:pPr>
        <w:pStyle w:val="Prrafodelista"/>
        <w:numPr>
          <w:ilvl w:val="0"/>
          <w:numId w:val="1"/>
        </w:numPr>
        <w:ind w:left="0"/>
        <w:jc w:val="both"/>
        <w:rPr>
          <w:lang w:val="es-ES"/>
        </w:rPr>
      </w:pPr>
      <w:r>
        <w:rPr>
          <w:lang w:val="es-ES"/>
        </w:rPr>
        <w:t>Una multa coercitiva impuesta por el Ayuntamiento al propietario de un edificio que se niega a limpiar la fachada se recurre en alzada ante la Delegación del Gobierno.</w:t>
      </w:r>
    </w:p>
    <w:p w:rsidR="00D64B26" w:rsidRDefault="00D64B26" w:rsidP="00D64B26">
      <w:pPr>
        <w:jc w:val="both"/>
        <w:rPr>
          <w:lang w:val="es-ES"/>
        </w:rPr>
      </w:pPr>
    </w:p>
    <w:p w:rsidR="00D64B26" w:rsidRDefault="00D64B26" w:rsidP="00D64B26">
      <w:pPr>
        <w:jc w:val="both"/>
        <w:rPr>
          <w:lang w:val="es-ES"/>
        </w:rPr>
      </w:pPr>
    </w:p>
    <w:p w:rsidR="00D64B26" w:rsidRDefault="00D64B26" w:rsidP="00D64B26">
      <w:pPr>
        <w:jc w:val="both"/>
        <w:rPr>
          <w:lang w:val="es-ES"/>
        </w:rPr>
      </w:pPr>
    </w:p>
    <w:p w:rsidR="00D64B26" w:rsidRDefault="00D64B26" w:rsidP="00D64B26">
      <w:pPr>
        <w:jc w:val="both"/>
        <w:rPr>
          <w:b/>
          <w:lang w:val="es-ES"/>
        </w:rPr>
      </w:pPr>
      <w:r>
        <w:rPr>
          <w:b/>
          <w:lang w:val="es-ES"/>
        </w:rPr>
        <w:t>SOLUCIONES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A16E4" w:rsidTr="006A16E4">
        <w:trPr>
          <w:jc w:val="center"/>
        </w:trPr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1-F</w:t>
            </w:r>
          </w:p>
        </w:tc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2-V</w:t>
            </w:r>
          </w:p>
        </w:tc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3-V</w:t>
            </w:r>
          </w:p>
        </w:tc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4-F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5-F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6-F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7-F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8-V</w:t>
            </w:r>
          </w:p>
        </w:tc>
      </w:tr>
      <w:tr w:rsidR="006A16E4" w:rsidTr="006A16E4">
        <w:trPr>
          <w:jc w:val="center"/>
        </w:trPr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9-F</w:t>
            </w:r>
          </w:p>
        </w:tc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10-F</w:t>
            </w:r>
          </w:p>
        </w:tc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11-V</w:t>
            </w:r>
          </w:p>
        </w:tc>
        <w:tc>
          <w:tcPr>
            <w:tcW w:w="1080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12-F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13-V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14-V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15-F</w:t>
            </w:r>
          </w:p>
        </w:tc>
        <w:tc>
          <w:tcPr>
            <w:tcW w:w="1081" w:type="dxa"/>
            <w:vAlign w:val="center"/>
          </w:tcPr>
          <w:p w:rsidR="006A16E4" w:rsidRDefault="006A16E4" w:rsidP="006A16E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:D</w:t>
            </w:r>
          </w:p>
        </w:tc>
      </w:tr>
    </w:tbl>
    <w:p w:rsidR="00D64B26" w:rsidRDefault="006A16E4" w:rsidP="00D64B26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JUSTIFICACIÓN</w:t>
      </w:r>
    </w:p>
    <w:p w:rsidR="006A16E4" w:rsidRPr="006A16E4" w:rsidRDefault="006A16E4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 xml:space="preserve">FALSA. </w:t>
      </w:r>
      <w:r>
        <w:rPr>
          <w:lang w:val="es-ES"/>
        </w:rPr>
        <w:t>Es un acto de trámite. Y éstos no pueden recurrirse a no ser que cumplan las condiciones del art.107.1 LRJ-PAC.</w:t>
      </w:r>
    </w:p>
    <w:p w:rsidR="006A16E4" w:rsidRPr="006A16E4" w:rsidRDefault="006A16E4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VERDADERO.</w:t>
      </w:r>
      <w:r>
        <w:rPr>
          <w:lang w:val="es-ES"/>
        </w:rPr>
        <w:t xml:space="preserve"> En primer lugar, porque la Secretaría de Estado NO termina vía administrativa y además porque la </w:t>
      </w:r>
      <w:r>
        <w:rPr>
          <w:i/>
          <w:lang w:val="es-ES"/>
        </w:rPr>
        <w:t>corrección de errores</w:t>
      </w:r>
      <w:r>
        <w:rPr>
          <w:lang w:val="es-ES"/>
        </w:rPr>
        <w:t xml:space="preserve"> reabre el caso.</w:t>
      </w:r>
    </w:p>
    <w:p w:rsidR="006A16E4" w:rsidRPr="00044C54" w:rsidRDefault="006A16E4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VERDADERO.</w:t>
      </w:r>
      <w:r>
        <w:rPr>
          <w:lang w:val="es-ES"/>
        </w:rPr>
        <w:t xml:space="preserve"> IMPORTANTE: </w:t>
      </w:r>
      <w:r>
        <w:rPr>
          <w:u w:val="single"/>
          <w:lang w:val="es-ES"/>
        </w:rPr>
        <w:t>DISPOSICIÓN ADICIONAL 15ª DE LOFAGE.</w:t>
      </w:r>
    </w:p>
    <w:p w:rsidR="00044C54" w:rsidRPr="005F5F3F" w:rsidRDefault="00044C54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FALSO.</w:t>
      </w:r>
      <w:r>
        <w:rPr>
          <w:lang w:val="es-ES"/>
        </w:rPr>
        <w:t xml:space="preserve"> </w:t>
      </w:r>
      <w:r w:rsidR="005F5F3F">
        <w:rPr>
          <w:lang w:val="es-ES"/>
        </w:rPr>
        <w:t>La secretaría NO termina vía administrativa.</w:t>
      </w:r>
    </w:p>
    <w:p w:rsidR="005F5F3F" w:rsidRPr="005F5F3F" w:rsidRDefault="005F5F3F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FALSO.</w:t>
      </w:r>
      <w:r>
        <w:rPr>
          <w:lang w:val="es-ES"/>
        </w:rPr>
        <w:t xml:space="preserve"> No se puede interponer recurso contra resoluciones del Recurso de Alzada (115.3 LRJ-PAC).</w:t>
      </w:r>
    </w:p>
    <w:p w:rsidR="005F5F3F" w:rsidRPr="00592128" w:rsidRDefault="00592128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 xml:space="preserve">FALSO. </w:t>
      </w:r>
      <w:r>
        <w:rPr>
          <w:lang w:val="es-ES"/>
        </w:rPr>
        <w:t>Ha pasado más de un mes. Ya no puedes interponer recurso. (117.1)</w:t>
      </w:r>
    </w:p>
    <w:p w:rsidR="00592128" w:rsidRPr="001414C5" w:rsidRDefault="00592128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 xml:space="preserve">FALSO. </w:t>
      </w:r>
      <w:r w:rsidR="001414C5">
        <w:rPr>
          <w:lang w:val="es-ES"/>
        </w:rPr>
        <w:t>Un acuerdo no es susceptible de Recurso de alzada (114.1 en relación con el 107.1)</w:t>
      </w:r>
    </w:p>
    <w:p w:rsidR="001414C5" w:rsidRPr="001414C5" w:rsidRDefault="001414C5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VERDADERO.</w:t>
      </w:r>
      <w:r>
        <w:rPr>
          <w:lang w:val="es-ES"/>
        </w:rPr>
        <w:t xml:space="preserve"> Los reglamentos NUNCA se pueden recurrir en la vía administrativa. Sólo en la Contencioso-administrativa.</w:t>
      </w:r>
    </w:p>
    <w:p w:rsidR="001414C5" w:rsidRPr="005F1039" w:rsidRDefault="004F13B4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 xml:space="preserve">FALSO. </w:t>
      </w:r>
      <w:r w:rsidR="005F1039">
        <w:rPr>
          <w:lang w:val="es-ES"/>
        </w:rPr>
        <w:t>La Jefatura de Tráfico NO termina vía administrativa.</w:t>
      </w:r>
    </w:p>
    <w:p w:rsidR="005F1039" w:rsidRPr="00E80F2F" w:rsidRDefault="005F1039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FALSO.</w:t>
      </w:r>
      <w:r>
        <w:rPr>
          <w:lang w:val="es-ES"/>
        </w:rPr>
        <w:t xml:space="preserve"> </w:t>
      </w:r>
      <w:r w:rsidR="00E80F2F">
        <w:rPr>
          <w:lang w:val="es-ES"/>
        </w:rPr>
        <w:t>El Ministro termina vía administrativa y por ello no se puede recurrir en alzada.</w:t>
      </w:r>
    </w:p>
    <w:p w:rsidR="00E80F2F" w:rsidRPr="00274F22" w:rsidRDefault="00E80F2F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VERDADERO.</w:t>
      </w:r>
      <w:r>
        <w:rPr>
          <w:lang w:val="es-ES"/>
        </w:rPr>
        <w:t xml:space="preserve"> </w:t>
      </w:r>
      <w:r w:rsidR="00274F22">
        <w:rPr>
          <w:lang w:val="es-ES"/>
        </w:rPr>
        <w:t>Art. 106. Ordenanza es un reglamento y por ello no se puede recurrir en vía administrativa + art. 52 LBRL</w:t>
      </w:r>
    </w:p>
    <w:p w:rsidR="00274F22" w:rsidRPr="00C16BF0" w:rsidRDefault="00274F22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 xml:space="preserve">FALSO. </w:t>
      </w:r>
      <w:r w:rsidR="00C16BF0">
        <w:rPr>
          <w:lang w:val="es-ES"/>
        </w:rPr>
        <w:tab/>
        <w:t>Son dos administraciones distintas, sin relación entre ellas. Además, la DPZ termina vía administrativa.</w:t>
      </w:r>
    </w:p>
    <w:p w:rsidR="00C16BF0" w:rsidRPr="003314C5" w:rsidRDefault="00C16BF0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VERDADERO.</w:t>
      </w:r>
      <w:r w:rsidR="00AD2BB2">
        <w:rPr>
          <w:lang w:val="es-ES"/>
        </w:rPr>
        <w:t xml:space="preserve"> LEY DE GARANTÍA DE UNIDAD DE MERCADO crea un recurso especial para temas de mercado= permite exigir a la </w:t>
      </w:r>
      <w:proofErr w:type="spellStart"/>
      <w:r w:rsidR="00AD2BB2">
        <w:rPr>
          <w:lang w:val="es-ES"/>
        </w:rPr>
        <w:t>CNMyC</w:t>
      </w:r>
      <w:proofErr w:type="spellEnd"/>
      <w:r w:rsidR="00AD2BB2">
        <w:rPr>
          <w:lang w:val="es-ES"/>
        </w:rPr>
        <w:t xml:space="preserve"> el cumplimiento de dicha ley.</w:t>
      </w:r>
    </w:p>
    <w:p w:rsidR="003314C5" w:rsidRPr="00010C5B" w:rsidRDefault="003314C5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VERDADERO.</w:t>
      </w:r>
      <w:r w:rsidR="00010C5B">
        <w:rPr>
          <w:lang w:val="es-ES"/>
        </w:rPr>
        <w:t xml:space="preserve"> Art.9 LO 3/1981, del Defensor del Pueblo.</w:t>
      </w:r>
    </w:p>
    <w:p w:rsidR="00010C5B" w:rsidRPr="006A16E4" w:rsidRDefault="00010C5B" w:rsidP="006A16E4">
      <w:pPr>
        <w:pStyle w:val="Prrafodelista"/>
        <w:numPr>
          <w:ilvl w:val="0"/>
          <w:numId w:val="2"/>
        </w:numPr>
        <w:ind w:left="0"/>
        <w:jc w:val="both"/>
        <w:rPr>
          <w:b/>
          <w:lang w:val="es-ES"/>
        </w:rPr>
      </w:pPr>
      <w:r>
        <w:rPr>
          <w:b/>
          <w:lang w:val="es-ES"/>
        </w:rPr>
        <w:t>FALSO.</w:t>
      </w:r>
      <w:r>
        <w:rPr>
          <w:lang w:val="es-ES"/>
        </w:rPr>
        <w:t xml:space="preserve"> </w:t>
      </w:r>
      <w:r w:rsidR="001874B3">
        <w:rPr>
          <w:lang w:val="es-ES"/>
        </w:rPr>
        <w:t>En primer lugar, el Ayuntamiento termina vía administrativa y además, la Delegación del Gobierno es otra administración diferente al ayuntamiento.</w:t>
      </w:r>
    </w:p>
    <w:sectPr w:rsidR="00010C5B" w:rsidRPr="006A16E4" w:rsidSect="00C51D0A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89" w:rsidRDefault="00811589" w:rsidP="00222D9C">
      <w:pPr>
        <w:spacing w:after="0" w:line="240" w:lineRule="auto"/>
      </w:pPr>
      <w:r>
        <w:separator/>
      </w:r>
    </w:p>
  </w:endnote>
  <w:endnote w:type="continuationSeparator" w:id="0">
    <w:p w:rsidR="00811589" w:rsidRDefault="00811589" w:rsidP="002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D9" w:rsidRPr="00AA1CD9" w:rsidRDefault="00AA1CD9">
    <w:pPr>
      <w:pStyle w:val="Piedepgina"/>
      <w:rPr>
        <w:lang w:val="es-ES"/>
      </w:rPr>
    </w:pPr>
    <w:r>
      <w:rPr>
        <w:lang w:val="es-ES"/>
      </w:rPr>
      <w:t>@</w:t>
    </w:r>
    <w:proofErr w:type="spellStart"/>
    <w:r>
      <w:rPr>
        <w:lang w:val="es-ES"/>
      </w:rPr>
      <w:t>Sir_Baskerville</w:t>
    </w:r>
    <w:proofErr w:type="spellEnd"/>
    <w:r>
      <w:rPr>
        <w:lang w:val="es-ES"/>
      </w:rPr>
      <w:tab/>
      <w:t>@</w:t>
    </w:r>
    <w:proofErr w:type="spellStart"/>
    <w:r>
      <w:rPr>
        <w:lang w:val="es-ES"/>
      </w:rPr>
      <w:t>dadeunizar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89" w:rsidRDefault="00811589" w:rsidP="00222D9C">
      <w:pPr>
        <w:spacing w:after="0" w:line="240" w:lineRule="auto"/>
      </w:pPr>
      <w:r>
        <w:separator/>
      </w:r>
    </w:p>
  </w:footnote>
  <w:footnote w:type="continuationSeparator" w:id="0">
    <w:p w:rsidR="00811589" w:rsidRDefault="00811589" w:rsidP="002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9C" w:rsidRPr="00222D9C" w:rsidRDefault="00222D9C">
    <w:pPr>
      <w:pStyle w:val="Encabezado"/>
      <w:rPr>
        <w:lang w:val="es-ES"/>
      </w:rPr>
    </w:pPr>
    <w:r>
      <w:rPr>
        <w:lang w:val="es-ES"/>
      </w:rPr>
      <w:t>2º GDADE</w:t>
    </w:r>
    <w:r>
      <w:rPr>
        <w:lang w:val="es-ES"/>
      </w:rPr>
      <w:tab/>
    </w:r>
    <w:r>
      <w:rPr>
        <w:lang w:val="es-ES"/>
      </w:rPr>
      <w:tab/>
      <w:t xml:space="preserve">Francisco González </w:t>
    </w:r>
    <w:proofErr w:type="spellStart"/>
    <w:r>
      <w:rPr>
        <w:lang w:val="es-ES"/>
      </w:rPr>
      <w:t>González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817"/>
    <w:multiLevelType w:val="hybridMultilevel"/>
    <w:tmpl w:val="88909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B0601"/>
    <w:multiLevelType w:val="hybridMultilevel"/>
    <w:tmpl w:val="6B725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A"/>
    <w:rsid w:val="00010C5B"/>
    <w:rsid w:val="00044C54"/>
    <w:rsid w:val="001414C5"/>
    <w:rsid w:val="001874B3"/>
    <w:rsid w:val="00222D9C"/>
    <w:rsid w:val="00274F22"/>
    <w:rsid w:val="003314C5"/>
    <w:rsid w:val="004F13B4"/>
    <w:rsid w:val="005775A9"/>
    <w:rsid w:val="00592128"/>
    <w:rsid w:val="005F1039"/>
    <w:rsid w:val="005F5F3F"/>
    <w:rsid w:val="006A16E4"/>
    <w:rsid w:val="00811589"/>
    <w:rsid w:val="00AA1CD9"/>
    <w:rsid w:val="00AD2BB2"/>
    <w:rsid w:val="00BD04FB"/>
    <w:rsid w:val="00C16BF0"/>
    <w:rsid w:val="00C51D0A"/>
    <w:rsid w:val="00D64B26"/>
    <w:rsid w:val="00E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51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2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D9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22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D9C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51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1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2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D9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22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D9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17</cp:revision>
  <dcterms:created xsi:type="dcterms:W3CDTF">2014-05-14T07:14:00Z</dcterms:created>
  <dcterms:modified xsi:type="dcterms:W3CDTF">2014-05-14T08:27:00Z</dcterms:modified>
</cp:coreProperties>
</file>