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3D" w:rsidRDefault="00F2673D" w:rsidP="00F2673D">
      <w:pPr>
        <w:pStyle w:val="Default"/>
        <w:ind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Zaragoza, 26 de febrero de 2014</w:t>
      </w:r>
    </w:p>
    <w:p w:rsidR="00F2673D" w:rsidRDefault="00F2673D" w:rsidP="00EB2AB7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F2673D" w:rsidRDefault="00F2673D" w:rsidP="00EB2AB7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1C60EF" w:rsidRDefault="00F2673D" w:rsidP="00F267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Sr. Decano de la Facultad de </w:t>
      </w:r>
      <w:proofErr w:type="spellStart"/>
      <w:r>
        <w:rPr>
          <w:rFonts w:ascii="Times New Roman" w:hAnsi="Times New Roman" w:cs="Times New Roman"/>
        </w:rPr>
        <w:t>Econ</w:t>
      </w:r>
      <w:r w:rsidR="001C60EF">
        <w:rPr>
          <w:rFonts w:ascii="Times New Roman" w:hAnsi="Times New Roman" w:cs="Times New Roman"/>
        </w:rPr>
        <w:t>onía</w:t>
      </w:r>
      <w:proofErr w:type="spellEnd"/>
      <w:r w:rsidR="001C60EF">
        <w:rPr>
          <w:rFonts w:ascii="Times New Roman" w:hAnsi="Times New Roman" w:cs="Times New Roman"/>
        </w:rPr>
        <w:t xml:space="preserve"> y Empresa, D. J.A. Molina</w:t>
      </w:r>
    </w:p>
    <w:p w:rsidR="001C60EF" w:rsidRDefault="00F2673D" w:rsidP="00F267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Sr. D</w:t>
      </w:r>
      <w:r w:rsidR="001C60EF">
        <w:rPr>
          <w:rFonts w:ascii="Times New Roman" w:hAnsi="Times New Roman" w:cs="Times New Roman"/>
        </w:rPr>
        <w:t>ecano de la Facultad de Derecho, D. J. García</w:t>
      </w:r>
    </w:p>
    <w:p w:rsidR="00F2673D" w:rsidRDefault="003C2B8B" w:rsidP="00F267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 Sra. Coordinadora del Doble Grado</w:t>
      </w:r>
      <w:r w:rsidR="001C60EF">
        <w:rPr>
          <w:rFonts w:ascii="Times New Roman" w:hAnsi="Times New Roman" w:cs="Times New Roman"/>
        </w:rPr>
        <w:t xml:space="preserve">, Elena </w:t>
      </w:r>
      <w:proofErr w:type="spellStart"/>
      <w:r w:rsidR="001C60EF">
        <w:rPr>
          <w:rFonts w:ascii="Times New Roman" w:hAnsi="Times New Roman" w:cs="Times New Roman"/>
        </w:rPr>
        <w:t>Fraj</w:t>
      </w:r>
      <w:proofErr w:type="spellEnd"/>
      <w:r w:rsidR="001C60EF">
        <w:rPr>
          <w:rFonts w:ascii="Times New Roman" w:hAnsi="Times New Roman" w:cs="Times New Roman"/>
        </w:rPr>
        <w:t>:</w:t>
      </w:r>
    </w:p>
    <w:p w:rsidR="000155AB" w:rsidRDefault="000155AB" w:rsidP="00EB2AB7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0155AB" w:rsidRDefault="000155AB" w:rsidP="00EB2AB7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F2673D" w:rsidRDefault="00F2673D" w:rsidP="00F2673D">
      <w:pPr>
        <w:ind w:firstLine="0"/>
        <w:jc w:val="both"/>
        <w:rPr>
          <w:rFonts w:cs="Times New Roman"/>
        </w:rPr>
      </w:pPr>
      <w:r>
        <w:rPr>
          <w:rFonts w:cs="Times New Roman"/>
        </w:rPr>
        <w:t>En nombre de los estudiantes del</w:t>
      </w:r>
      <w:r w:rsidR="00534990">
        <w:rPr>
          <w:rFonts w:cs="Times New Roman"/>
        </w:rPr>
        <w:t xml:space="preserve"> Doble</w:t>
      </w:r>
      <w:r>
        <w:rPr>
          <w:rFonts w:cs="Times New Roman"/>
        </w:rPr>
        <w:t xml:space="preserve"> Grado del Programa Conjunto Derecho-Administración y Dirección de Empresas (DADE)</w:t>
      </w:r>
      <w:r w:rsidR="003C2B8B">
        <w:rPr>
          <w:rFonts w:cs="Times New Roman"/>
        </w:rPr>
        <w:t>, a</w:t>
      </w:r>
      <w:r w:rsidR="001C60EF">
        <w:rPr>
          <w:rFonts w:cs="Times New Roman"/>
        </w:rPr>
        <w:t xml:space="preserve"> los cuales representamos como D</w:t>
      </w:r>
      <w:r w:rsidR="003C2B8B">
        <w:rPr>
          <w:rFonts w:cs="Times New Roman"/>
        </w:rPr>
        <w:t>elegados de la totalidad de los cursos actuales,</w:t>
      </w:r>
      <w:r>
        <w:rPr>
          <w:rFonts w:cs="Times New Roman"/>
        </w:rPr>
        <w:t xml:space="preserve"> y con motivo de las dudas surgidas acerca de si ha de permitírseles acceder al sistema de reconocimiento de créditos como al resto de estudiantes de la Universidad de Zaragoza, </w:t>
      </w:r>
      <w:r w:rsidR="001C60EF">
        <w:rPr>
          <w:rFonts w:cs="Times New Roman"/>
        </w:rPr>
        <w:t>queremos destacar la siguiente regulación legal</w:t>
      </w:r>
      <w:r>
        <w:rPr>
          <w:rFonts w:cs="Times New Roman"/>
        </w:rPr>
        <w:t>:</w:t>
      </w:r>
    </w:p>
    <w:p w:rsidR="00F2673D" w:rsidRDefault="00F2673D" w:rsidP="00F2673D">
      <w:pPr>
        <w:ind w:firstLine="0"/>
        <w:jc w:val="both"/>
        <w:rPr>
          <w:rFonts w:cs="Times New Roman"/>
        </w:rPr>
      </w:pPr>
    </w:p>
    <w:p w:rsidR="008938D7" w:rsidRDefault="00D575D4" w:rsidP="008938D7">
      <w:pPr>
        <w:pStyle w:val="Prrafodelista"/>
        <w:numPr>
          <w:ilvl w:val="0"/>
          <w:numId w:val="1"/>
        </w:numPr>
        <w:jc w:val="both"/>
        <w:rPr>
          <w:rFonts w:eastAsia="Arial Unicode MS" w:cs="Times New Roman"/>
          <w:color w:val="000000"/>
          <w:szCs w:val="24"/>
        </w:rPr>
      </w:pPr>
      <w:r w:rsidRPr="00F2673D">
        <w:rPr>
          <w:rFonts w:cs="Times New Roman"/>
          <w:szCs w:val="24"/>
        </w:rPr>
        <w:t xml:space="preserve">La Ley Orgánica 6/2001, de 21 de diciembre, de Universidades, </w:t>
      </w:r>
      <w:r w:rsidR="008938D7">
        <w:rPr>
          <w:rFonts w:cs="Times New Roman"/>
          <w:szCs w:val="24"/>
        </w:rPr>
        <w:t>cuyo artículo 46.2 apartado i) establece lo siguiente: “</w:t>
      </w:r>
      <w:r w:rsidR="008938D7" w:rsidRPr="008938D7">
        <w:rPr>
          <w:rFonts w:eastAsia="Arial Unicode MS" w:cs="Times New Roman"/>
          <w:i/>
          <w:color w:val="000000"/>
          <w:szCs w:val="24"/>
        </w:rPr>
        <w:t xml:space="preserve">En los términos establecidos por el ordenamiento jurídico, los estudiantes tendrán derecho a: </w:t>
      </w:r>
      <w:r w:rsidR="008938D7" w:rsidRPr="00782DDC">
        <w:rPr>
          <w:rFonts w:eastAsia="Arial Unicode MS" w:cs="Times New Roman"/>
          <w:i/>
          <w:color w:val="000000"/>
          <w:szCs w:val="24"/>
        </w:rPr>
        <w:t>i) Obtener reconocimiento académico por su participación en actividades universitarias culturales, deportivas, de representación estudiantil, solidarias y de cooperación</w:t>
      </w:r>
      <w:r w:rsidR="008938D7">
        <w:rPr>
          <w:rFonts w:eastAsia="Arial Unicode MS" w:cs="Times New Roman"/>
          <w:color w:val="000000"/>
          <w:szCs w:val="24"/>
        </w:rPr>
        <w:t>”</w:t>
      </w:r>
      <w:r w:rsidR="008938D7" w:rsidRPr="00782DDC">
        <w:rPr>
          <w:rFonts w:eastAsia="Arial Unicode MS" w:cs="Times New Roman"/>
          <w:color w:val="000000"/>
          <w:szCs w:val="24"/>
        </w:rPr>
        <w:t xml:space="preserve">. </w:t>
      </w:r>
    </w:p>
    <w:p w:rsidR="002F0375" w:rsidRPr="002F0375" w:rsidRDefault="00782DDC" w:rsidP="002F0375">
      <w:pPr>
        <w:pStyle w:val="Prrafodelista"/>
        <w:numPr>
          <w:ilvl w:val="0"/>
          <w:numId w:val="1"/>
        </w:numPr>
        <w:jc w:val="both"/>
        <w:rPr>
          <w:rFonts w:eastAsia="Arial Unicode MS" w:cs="Times New Roman"/>
          <w:i/>
          <w:color w:val="000000"/>
          <w:szCs w:val="24"/>
        </w:rPr>
      </w:pPr>
      <w:r w:rsidRPr="008938D7">
        <w:rPr>
          <w:rFonts w:cs="Times New Roman"/>
          <w:szCs w:val="24"/>
        </w:rPr>
        <w:t xml:space="preserve">El </w:t>
      </w:r>
      <w:r w:rsidR="008938D7" w:rsidRPr="00097FB3">
        <w:rPr>
          <w:rFonts w:cs="Times New Roman"/>
          <w:iCs/>
          <w:color w:val="000000"/>
          <w:szCs w:val="24"/>
        </w:rPr>
        <w:t>Real Decreto 1791/2010, de 30 de diciembre, por el que se aprueba el Estatuto del Estudiante Universitario</w:t>
      </w:r>
      <w:r w:rsidR="008938D7" w:rsidRPr="00097FB3">
        <w:rPr>
          <w:rFonts w:cs="Times New Roman"/>
          <w:szCs w:val="24"/>
        </w:rPr>
        <w:t>, que viene a desarrollar el citado artículo 46 de la Ley Orgánica 6/2001 de Universidades</w:t>
      </w:r>
      <w:r w:rsidR="00097FB3">
        <w:rPr>
          <w:rFonts w:cs="Times New Roman"/>
          <w:szCs w:val="24"/>
        </w:rPr>
        <w:t xml:space="preserve"> (artículo 1.1), aplicable a </w:t>
      </w:r>
      <w:r w:rsidR="00097FB3" w:rsidRPr="00097FB3">
        <w:rPr>
          <w:rFonts w:cs="Times New Roman"/>
          <w:i/>
          <w:szCs w:val="24"/>
        </w:rPr>
        <w:t>“</w:t>
      </w:r>
      <w:r w:rsidR="00097FB3" w:rsidRPr="00097FB3">
        <w:rPr>
          <w:i/>
          <w:color w:val="000000"/>
          <w:szCs w:val="24"/>
        </w:rPr>
        <w:t>todos los estudiantes de las universidades públicas y privadas españolas”</w:t>
      </w:r>
      <w:r w:rsidR="00097FB3">
        <w:rPr>
          <w:color w:val="000000"/>
          <w:szCs w:val="24"/>
        </w:rPr>
        <w:t xml:space="preserve"> (artículo 1.2), cuyo artículo 2.1 establece lo siguiente: </w:t>
      </w:r>
      <w:r w:rsidR="00097FB3" w:rsidRPr="00097FB3">
        <w:rPr>
          <w:i/>
          <w:color w:val="000000"/>
          <w:szCs w:val="24"/>
        </w:rPr>
        <w:t>“Todos los estudiantes universitarios tendrán garantizada la igualdad de derechos y deberes, independientemente del centro universitario, de las enseñanzas que se encuentren cursando y de la etapa de la formación a lo largo de la vida en la que se hallen matriculados”</w:t>
      </w:r>
      <w:r w:rsidR="00097FB3" w:rsidRPr="008B32C5">
        <w:rPr>
          <w:rFonts w:cs="Times New Roman"/>
          <w:color w:val="000000"/>
          <w:szCs w:val="24"/>
        </w:rPr>
        <w:t>.</w:t>
      </w:r>
      <w:r w:rsidR="00097FB3">
        <w:rPr>
          <w:rFonts w:cs="Times New Roman"/>
          <w:color w:val="000000"/>
          <w:szCs w:val="24"/>
        </w:rPr>
        <w:t xml:space="preserve"> Por último, conforme al artículo 7.1: “</w:t>
      </w:r>
      <w:r w:rsidR="00097FB3" w:rsidRPr="0029047D">
        <w:rPr>
          <w:rFonts w:cs="Times New Roman"/>
          <w:i/>
          <w:color w:val="000000"/>
          <w:szCs w:val="24"/>
        </w:rPr>
        <w:t>Los estudiantes universitarios tienen los siguientes derechos comunes, individuales o colectivos</w:t>
      </w:r>
      <w:r w:rsidR="00097FB3" w:rsidRPr="00097FB3">
        <w:rPr>
          <w:rFonts w:cs="Times New Roman"/>
          <w:i/>
          <w:color w:val="000000"/>
          <w:szCs w:val="24"/>
        </w:rPr>
        <w:t>:</w:t>
      </w:r>
      <w:r w:rsidR="002F0375">
        <w:rPr>
          <w:rFonts w:cs="Times New Roman"/>
          <w:i/>
          <w:color w:val="000000"/>
          <w:szCs w:val="24"/>
        </w:rPr>
        <w:t xml:space="preserve"> </w:t>
      </w:r>
      <w:r w:rsidR="002F0375" w:rsidRPr="002F0375">
        <w:rPr>
          <w:rFonts w:cs="Times New Roman"/>
          <w:i/>
          <w:color w:val="000000"/>
          <w:szCs w:val="24"/>
        </w:rPr>
        <w:t>i) A obtener reconocimiento académico por su participación en actividades universitarias culturales, deportivas, de representación estudiantil, solidarias y de cooperación en los términos establecidos en la normativa vigente. j) A la validación, a efectos académicos, de la experiencia laboral o profesional de acuerdo con las condiciones que, en el marco de la normativa vigente, fije la Universidad</w:t>
      </w:r>
      <w:r w:rsidR="002F0375">
        <w:rPr>
          <w:rFonts w:ascii="Arial" w:hAnsi="Arial" w:cs="Arial"/>
          <w:color w:val="000000"/>
          <w:sz w:val="20"/>
          <w:szCs w:val="20"/>
        </w:rPr>
        <w:t>”</w:t>
      </w:r>
      <w:r w:rsidR="002F0375" w:rsidRPr="002F0375">
        <w:rPr>
          <w:rFonts w:ascii="Arial" w:hAnsi="Arial" w:cs="Arial"/>
          <w:color w:val="000000"/>
          <w:sz w:val="20"/>
          <w:szCs w:val="20"/>
        </w:rPr>
        <w:t>.</w:t>
      </w:r>
    </w:p>
    <w:p w:rsidR="002F0375" w:rsidRPr="008B32C5" w:rsidRDefault="00D575D4" w:rsidP="008B32C5">
      <w:pPr>
        <w:pStyle w:val="Prrafodelista"/>
        <w:numPr>
          <w:ilvl w:val="0"/>
          <w:numId w:val="1"/>
        </w:numPr>
        <w:jc w:val="both"/>
        <w:rPr>
          <w:rFonts w:cs="Times New Roman"/>
          <w:szCs w:val="24"/>
        </w:rPr>
      </w:pPr>
      <w:r w:rsidRPr="00F2673D">
        <w:rPr>
          <w:rFonts w:cs="Times New Roman"/>
          <w:szCs w:val="24"/>
        </w:rPr>
        <w:t xml:space="preserve">El Real Decreto 1393/2007, de 29 de octubre, </w:t>
      </w:r>
      <w:r w:rsidR="00E5167B">
        <w:rPr>
          <w:rFonts w:cs="Times New Roman"/>
          <w:szCs w:val="24"/>
        </w:rPr>
        <w:t xml:space="preserve">modificado parcialmente por el Real Decreto 861/2010 de 2 de julio, </w:t>
      </w:r>
      <w:r w:rsidRPr="00F2673D">
        <w:rPr>
          <w:rFonts w:cs="Times New Roman"/>
          <w:szCs w:val="24"/>
        </w:rPr>
        <w:t xml:space="preserve">por el que se establece la ordenación de las enseñanzas universitarias oficiales, </w:t>
      </w:r>
      <w:r w:rsidR="008938D7">
        <w:rPr>
          <w:rFonts w:cs="Times New Roman"/>
          <w:szCs w:val="24"/>
        </w:rPr>
        <w:t xml:space="preserve">en desarrollo del artículo 36.a) de la anteriormente citada Ley Orgánica 6/2001 de Universidades, </w:t>
      </w:r>
      <w:r w:rsidR="002F0375">
        <w:rPr>
          <w:rFonts w:cs="Times New Roman"/>
          <w:szCs w:val="24"/>
        </w:rPr>
        <w:t xml:space="preserve">precepto </w:t>
      </w:r>
      <w:r w:rsidR="008938D7">
        <w:rPr>
          <w:rFonts w:cs="Times New Roman"/>
          <w:szCs w:val="24"/>
        </w:rPr>
        <w:t xml:space="preserve">según el cual </w:t>
      </w:r>
      <w:r w:rsidR="008938D7" w:rsidRPr="008938D7">
        <w:rPr>
          <w:rFonts w:cs="Times New Roman"/>
          <w:szCs w:val="24"/>
        </w:rPr>
        <w:t xml:space="preserve">el Gobierno, previo informe del Consejo de Universidades, regulará los criterios </w:t>
      </w:r>
      <w:r w:rsidR="008938D7" w:rsidRPr="002F0375">
        <w:rPr>
          <w:rFonts w:cs="Times New Roman"/>
          <w:szCs w:val="24"/>
        </w:rPr>
        <w:t xml:space="preserve">generales a los que habrán de ajustarse las universidades de todo el territorio nacional en materia de convalidación y adaptación de estudios cursados en centros académicos españoles o extranjeros, así como la posibilidad de validar, a efectos académicos, la experiencia laboral o profesional. Este Real Decreto fija el concepto y los principales efectos de la transferencia y el </w:t>
      </w:r>
      <w:r w:rsidR="008938D7" w:rsidRPr="008B32C5">
        <w:rPr>
          <w:rFonts w:cs="Times New Roman"/>
          <w:szCs w:val="24"/>
        </w:rPr>
        <w:t>reconocimiento de créditos en el contexto de las nuevas enseñanzas oficiales universitarias</w:t>
      </w:r>
      <w:r w:rsidR="002F0375" w:rsidRPr="008B32C5">
        <w:rPr>
          <w:rFonts w:cs="Times New Roman"/>
          <w:szCs w:val="24"/>
        </w:rPr>
        <w:t xml:space="preserve"> del siguiente modo:</w:t>
      </w:r>
    </w:p>
    <w:p w:rsidR="002F0375" w:rsidRPr="002F0375" w:rsidRDefault="002F0375" w:rsidP="002F0375">
      <w:pPr>
        <w:pStyle w:val="Prrafodelista"/>
        <w:numPr>
          <w:ilvl w:val="0"/>
          <w:numId w:val="7"/>
        </w:numPr>
        <w:ind w:hanging="29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Conforme a</w:t>
      </w:r>
      <w:r>
        <w:t xml:space="preserve"> su artículo 6.1: “(…) </w:t>
      </w:r>
      <w:r w:rsidRPr="002F0375">
        <w:rPr>
          <w:i/>
        </w:rPr>
        <w:t>las universidades elaborarán y harán pública su normativa sobre el sistema de reconocimiento y transferencia de créditos, con sujeción a los criterios generales que sobre el particular se establecen en este real decreto</w:t>
      </w:r>
      <w:r>
        <w:t>”.</w:t>
      </w:r>
    </w:p>
    <w:p w:rsidR="002F0375" w:rsidRPr="006C7480" w:rsidRDefault="002F0375" w:rsidP="006C7480">
      <w:pPr>
        <w:pStyle w:val="Prrafodelista"/>
        <w:numPr>
          <w:ilvl w:val="0"/>
          <w:numId w:val="7"/>
        </w:numPr>
        <w:ind w:hanging="29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Conforme a su</w:t>
      </w:r>
      <w:r w:rsidRPr="002F0375">
        <w:rPr>
          <w:rFonts w:cs="Times New Roman"/>
          <w:szCs w:val="24"/>
        </w:rPr>
        <w:t xml:space="preserve"> art</w:t>
      </w:r>
      <w:r>
        <w:rPr>
          <w:rFonts w:cs="Times New Roman"/>
          <w:szCs w:val="24"/>
        </w:rPr>
        <w:t>ículo</w:t>
      </w:r>
      <w:r w:rsidRPr="002F0375">
        <w:rPr>
          <w:rFonts w:cs="Times New Roman"/>
          <w:szCs w:val="24"/>
        </w:rPr>
        <w:t xml:space="preserve"> 12.8: “</w:t>
      </w:r>
      <w:r w:rsidRPr="002F0375">
        <w:rPr>
          <w:i/>
        </w:rPr>
        <w:t xml:space="preserve">De acuerdo con el </w:t>
      </w:r>
      <w:hyperlink r:id="rId6" w:anchor="I98" w:history="1">
        <w:r w:rsidRPr="002F0375">
          <w:rPr>
            <w:rStyle w:val="Hipervnculo"/>
            <w:i/>
            <w:color w:val="auto"/>
            <w:u w:val="none"/>
          </w:rPr>
          <w:t>artículo 46.2.i) de la Ley Orgánica 6/2001, de 21 de diciembre, de Universidades</w:t>
        </w:r>
      </w:hyperlink>
      <w:r w:rsidRPr="002F0375">
        <w:rPr>
          <w:i/>
        </w:rPr>
        <w:t>, los estudiantes podrán obtener reconocimiento académico en créditos por la participación en actividades universitarias culturales, deportivas, de representación estudiantil, solidarias y de cooperación. A efectos de lo anterior, el plan de estudios deberá contemplar la posibilidad de que los estudiantes obtengan un reconocimiento de al menos 6 créditos sobre el total de dicho plan de estudios, por la participación en las mencionadas actividades</w:t>
      </w:r>
      <w:r>
        <w:t>”</w:t>
      </w:r>
      <w:r w:rsidRPr="00126AE7">
        <w:t>.</w:t>
      </w:r>
    </w:p>
    <w:p w:rsidR="00734A09" w:rsidRPr="00734A09" w:rsidRDefault="00734A09" w:rsidP="00734A09">
      <w:pPr>
        <w:pStyle w:val="Prrafodelista"/>
        <w:numPr>
          <w:ilvl w:val="0"/>
          <w:numId w:val="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Los Estatutos de la Universidad de Zaragoza, </w:t>
      </w:r>
      <w:r w:rsidRPr="00734A09">
        <w:rPr>
          <w:rFonts w:cs="Times New Roman"/>
          <w:szCs w:val="24"/>
        </w:rPr>
        <w:t>aprobados por Decreto 1/2004, de 13 de enero, del Gobierno de Aragón y modificados por Decreto 27/2011, de 8 de febrero</w:t>
      </w:r>
      <w:r w:rsidR="006C7480">
        <w:rPr>
          <w:rFonts w:cs="Times New Roman"/>
          <w:szCs w:val="24"/>
        </w:rPr>
        <w:t xml:space="preserve">, que de nuevo reconocen en su artículo 158.1.r) el derecho de los estudiantes a </w:t>
      </w:r>
      <w:r w:rsidR="006C7480" w:rsidRPr="006C7480">
        <w:rPr>
          <w:rFonts w:cs="Times New Roman"/>
          <w:i/>
          <w:szCs w:val="24"/>
        </w:rPr>
        <w:t>“Obtener reconocimiento académico por su participación en actividades universitarias culturales, deportivas, de representación estudiantil, solidarias y de cooperación en los términos que establezca el Consejo de Gobierno”.</w:t>
      </w:r>
    </w:p>
    <w:p w:rsidR="00307ABB" w:rsidRPr="00307ABB" w:rsidRDefault="00F04EE2" w:rsidP="00307ABB">
      <w:pPr>
        <w:pStyle w:val="Prrafodelista"/>
        <w:numPr>
          <w:ilvl w:val="0"/>
          <w:numId w:val="1"/>
        </w:numPr>
        <w:jc w:val="both"/>
        <w:rPr>
          <w:rFonts w:cs="Times New Roman"/>
          <w:szCs w:val="24"/>
        </w:rPr>
      </w:pPr>
      <w:r w:rsidRPr="00F04EE2">
        <w:rPr>
          <w:iCs/>
          <w:color w:val="000000"/>
          <w:szCs w:val="24"/>
        </w:rPr>
        <w:t>El Acuerdo de 9 de julio de 2009, del Consejo de Gobierno de la Universidad</w:t>
      </w:r>
      <w:r>
        <w:rPr>
          <w:iCs/>
          <w:color w:val="000000"/>
          <w:szCs w:val="24"/>
        </w:rPr>
        <w:t xml:space="preserve"> de Zaragoza</w:t>
      </w:r>
      <w:r w:rsidRPr="00F04EE2">
        <w:rPr>
          <w:iCs/>
          <w:color w:val="000000"/>
          <w:szCs w:val="24"/>
        </w:rPr>
        <w:t xml:space="preserve">, por el que </w:t>
      </w:r>
      <w:r w:rsidRPr="00F04EE2">
        <w:rPr>
          <w:bCs/>
          <w:iCs/>
          <w:color w:val="000000"/>
          <w:szCs w:val="24"/>
        </w:rPr>
        <w:t xml:space="preserve">se aprueba el Reglamento sobre reconocimiento y transferencia de créditos </w:t>
      </w:r>
      <w:r w:rsidRPr="00F04EE2">
        <w:rPr>
          <w:iCs/>
          <w:color w:val="000000"/>
          <w:szCs w:val="24"/>
        </w:rPr>
        <w:t>en la Universidad de Zaragoza</w:t>
      </w:r>
      <w:r w:rsidR="006C7480">
        <w:rPr>
          <w:iCs/>
          <w:color w:val="000000"/>
          <w:szCs w:val="24"/>
        </w:rPr>
        <w:t>, de aplicación a todos los estudios de Grado, que no contiene ninguna regla específica dirigida a los estudiantes de Dobles Grados</w:t>
      </w:r>
      <w:r w:rsidR="00053DAF">
        <w:rPr>
          <w:iCs/>
          <w:color w:val="000000"/>
          <w:szCs w:val="24"/>
        </w:rPr>
        <w:t xml:space="preserve"> </w:t>
      </w:r>
      <w:r w:rsidR="00307ABB">
        <w:rPr>
          <w:iCs/>
          <w:color w:val="000000"/>
          <w:szCs w:val="24"/>
        </w:rPr>
        <w:t>(</w:t>
      </w:r>
      <w:r w:rsidR="00053DAF">
        <w:rPr>
          <w:iCs/>
          <w:color w:val="000000"/>
          <w:szCs w:val="24"/>
        </w:rPr>
        <w:t xml:space="preserve">a diferencia de </w:t>
      </w:r>
      <w:r w:rsidR="00307ABB">
        <w:rPr>
          <w:iCs/>
          <w:color w:val="000000"/>
          <w:szCs w:val="24"/>
        </w:rPr>
        <w:t>lo que ocurre por ejemplo con los documentos “</w:t>
      </w:r>
      <w:r w:rsidR="00307ABB" w:rsidRPr="00307ABB">
        <w:rPr>
          <w:rFonts w:ascii="Times-Italic" w:hAnsi="Times-Italic" w:cs="Times-Italic"/>
          <w:iCs/>
          <w:szCs w:val="24"/>
        </w:rPr>
        <w:t>Programa Erasmus (curso 2013-2014). Facultad de Derecho, Universidad de Zaragoza</w:t>
      </w:r>
      <w:r w:rsidR="00307ABB">
        <w:rPr>
          <w:rFonts w:ascii="Times-Italic" w:hAnsi="Times-Italic" w:cs="Times-Italic"/>
          <w:iCs/>
          <w:szCs w:val="24"/>
        </w:rPr>
        <w:t>”</w:t>
      </w:r>
      <w:r w:rsidR="00307ABB" w:rsidRPr="00307ABB">
        <w:rPr>
          <w:rFonts w:ascii="Times-Italic" w:hAnsi="Times-Italic" w:cs="Times-Italic"/>
          <w:iCs/>
          <w:szCs w:val="24"/>
        </w:rPr>
        <w:t xml:space="preserve">  y </w:t>
      </w:r>
      <w:r w:rsidR="00307ABB">
        <w:rPr>
          <w:rFonts w:ascii="Times-Italic" w:hAnsi="Times-Italic" w:cs="Times-Italic"/>
          <w:iCs/>
          <w:szCs w:val="24"/>
        </w:rPr>
        <w:t>“</w:t>
      </w:r>
      <w:r w:rsidR="00307ABB" w:rsidRPr="00307ABB">
        <w:rPr>
          <w:rFonts w:ascii="Times-Italic" w:hAnsi="Times-Italic" w:cs="Times-Italic"/>
          <w:iCs/>
          <w:szCs w:val="24"/>
        </w:rPr>
        <w:t>Movilidad internacional de estudiantes. Curso 2013-2014. Facultad de Economía y Empresa, Universidad de Zaragoza</w:t>
      </w:r>
      <w:r w:rsidR="00307ABB">
        <w:rPr>
          <w:rFonts w:ascii="Times-Italic" w:hAnsi="Times-Italic" w:cs="Times-Italic"/>
          <w:iCs/>
          <w:szCs w:val="24"/>
        </w:rPr>
        <w:t>”</w:t>
      </w:r>
      <w:r w:rsidR="00E91B54">
        <w:rPr>
          <w:rFonts w:ascii="Times-Italic" w:hAnsi="Times-Italic" w:cs="Times-Italic"/>
          <w:iCs/>
          <w:szCs w:val="24"/>
        </w:rPr>
        <w:t xml:space="preserve">, así como con el Reglamento del </w:t>
      </w:r>
      <w:proofErr w:type="spellStart"/>
      <w:r w:rsidR="00E91B54">
        <w:rPr>
          <w:rFonts w:ascii="Times-Italic" w:hAnsi="Times-Italic" w:cs="Times-Italic"/>
          <w:iCs/>
          <w:szCs w:val="24"/>
        </w:rPr>
        <w:t>Practicum</w:t>
      </w:r>
      <w:proofErr w:type="spellEnd"/>
      <w:r w:rsidR="00E91B54">
        <w:rPr>
          <w:rFonts w:ascii="Times-Italic" w:hAnsi="Times-Italic" w:cs="Times-Italic"/>
          <w:iCs/>
          <w:szCs w:val="24"/>
        </w:rPr>
        <w:t xml:space="preserve"> en la titulación de Grado en Derecho en la Universidad de Zaragoza</w:t>
      </w:r>
      <w:r w:rsidR="00307ABB">
        <w:rPr>
          <w:rFonts w:ascii="Times-Italic" w:hAnsi="Times-Italic" w:cs="Times-Italic"/>
          <w:i/>
          <w:iCs/>
          <w:szCs w:val="24"/>
        </w:rPr>
        <w:t>)</w:t>
      </w:r>
      <w:r w:rsidR="006C7480">
        <w:rPr>
          <w:iCs/>
          <w:color w:val="000000"/>
          <w:szCs w:val="24"/>
        </w:rPr>
        <w:t xml:space="preserve">, </w:t>
      </w:r>
      <w:r w:rsidR="003C2B8B">
        <w:rPr>
          <w:iCs/>
          <w:color w:val="000000"/>
          <w:szCs w:val="24"/>
        </w:rPr>
        <w:t>de lo que puede deducirse</w:t>
      </w:r>
      <w:r w:rsidR="006C7480">
        <w:rPr>
          <w:iCs/>
          <w:color w:val="000000"/>
          <w:szCs w:val="24"/>
        </w:rPr>
        <w:t xml:space="preserve"> que ha de aplicársenos en los mismos términos que al resto de alumnos de la Universidad de Zaragoza.</w:t>
      </w:r>
    </w:p>
    <w:p w:rsidR="00F04EE2" w:rsidRPr="00F04EE2" w:rsidRDefault="00F04EE2" w:rsidP="00F04EE2">
      <w:pPr>
        <w:pStyle w:val="Prrafodelista"/>
        <w:numPr>
          <w:ilvl w:val="0"/>
          <w:numId w:val="1"/>
        </w:numPr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 xml:space="preserve">El </w:t>
      </w:r>
      <w:r w:rsidRPr="00F04EE2">
        <w:rPr>
          <w:rFonts w:cs="Times New Roman"/>
          <w:iCs/>
          <w:szCs w:val="24"/>
        </w:rPr>
        <w:t xml:space="preserve">Acuerdo de 6 de julio de 2010 del Consejo de Gobierno de la Universidad de Zaragoza, por el que se </w:t>
      </w:r>
      <w:r w:rsidRPr="00F04EE2">
        <w:rPr>
          <w:rFonts w:cs="Times New Roman"/>
          <w:bCs/>
          <w:iCs/>
          <w:szCs w:val="24"/>
        </w:rPr>
        <w:t>modifica la regulación académica del Programa</w:t>
      </w:r>
      <w:r w:rsidRPr="00F04EE2">
        <w:rPr>
          <w:rFonts w:cs="Times New Roman"/>
          <w:iCs/>
          <w:szCs w:val="24"/>
        </w:rPr>
        <w:t xml:space="preserve"> </w:t>
      </w:r>
      <w:r w:rsidRPr="00F04EE2">
        <w:rPr>
          <w:rFonts w:cs="Times New Roman"/>
          <w:bCs/>
          <w:iCs/>
          <w:szCs w:val="24"/>
        </w:rPr>
        <w:t xml:space="preserve">Derecho-ADE </w:t>
      </w:r>
      <w:r w:rsidRPr="00F04EE2">
        <w:rPr>
          <w:rFonts w:cs="Times New Roman"/>
          <w:iCs/>
          <w:szCs w:val="24"/>
        </w:rPr>
        <w:t>establecida por los Acuerdos de 23 de mayo de 2001 de Junta de Gobierno y 21 de marzo de 2006 de Consejo de Gobierno</w:t>
      </w:r>
      <w:r w:rsidR="00053DAF">
        <w:rPr>
          <w:rFonts w:cs="Times New Roman"/>
          <w:iCs/>
          <w:szCs w:val="24"/>
        </w:rPr>
        <w:t xml:space="preserve">, que constituye </w:t>
      </w:r>
      <w:r w:rsidR="00307ABB">
        <w:rPr>
          <w:rFonts w:cs="Times New Roman"/>
          <w:iCs/>
          <w:szCs w:val="24"/>
        </w:rPr>
        <w:t>la única normativa específica del Doble Grado en DADE y que tampoco contiene previsión especial alguna relativa al reconocimiento de créditos</w:t>
      </w:r>
      <w:r w:rsidRPr="00F04EE2">
        <w:rPr>
          <w:rFonts w:cs="Times New Roman"/>
          <w:iCs/>
          <w:szCs w:val="24"/>
        </w:rPr>
        <w:t>.</w:t>
      </w:r>
    </w:p>
    <w:p w:rsidR="008938D7" w:rsidRDefault="008938D7" w:rsidP="00F2673D">
      <w:pPr>
        <w:keepLines w:val="0"/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1C60EF" w:rsidRPr="001C60EF" w:rsidRDefault="001C60EF" w:rsidP="001C60EF">
      <w:pPr>
        <w:keepLines w:val="0"/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El motivo de nuestro escrito se basa en la situación planteada por la Coordinadora del Programa Conjunto que manifestó su intención de llevar a cabo una reforma del </w:t>
      </w:r>
      <w:r w:rsidRPr="00F04EE2">
        <w:rPr>
          <w:rFonts w:cs="Times New Roman"/>
          <w:iCs/>
          <w:szCs w:val="24"/>
        </w:rPr>
        <w:t xml:space="preserve">Acuerdo de 6 de julio de 2010 del Consejo de Gobierno de la Universidad de Zaragoza, por el que se </w:t>
      </w:r>
      <w:r w:rsidRPr="00F04EE2">
        <w:rPr>
          <w:rFonts w:cs="Times New Roman"/>
          <w:bCs/>
          <w:iCs/>
          <w:szCs w:val="24"/>
        </w:rPr>
        <w:t>modifica la regulación académica del Programa</w:t>
      </w:r>
      <w:r w:rsidRPr="00F04EE2">
        <w:rPr>
          <w:rFonts w:cs="Times New Roman"/>
          <w:iCs/>
          <w:szCs w:val="24"/>
        </w:rPr>
        <w:t xml:space="preserve"> </w:t>
      </w:r>
      <w:r w:rsidRPr="00F04EE2">
        <w:rPr>
          <w:rFonts w:cs="Times New Roman"/>
          <w:bCs/>
          <w:iCs/>
          <w:szCs w:val="24"/>
        </w:rPr>
        <w:t>Derecho-ADE</w:t>
      </w:r>
      <w:r>
        <w:rPr>
          <w:rFonts w:cs="Times New Roman"/>
          <w:bCs/>
          <w:iCs/>
          <w:szCs w:val="24"/>
        </w:rPr>
        <w:t xml:space="preserve"> con el objeto de regular de forma expresa en el mismo la prohibición taxativa de los estudiantes del Programa Conjunto de convalidar sus créditos </w:t>
      </w:r>
      <w:r w:rsidRPr="001C60EF">
        <w:rPr>
          <w:rFonts w:cs="Times New Roman"/>
          <w:szCs w:val="24"/>
        </w:rPr>
        <w:t>por su participación en actividades universitarias culturales, deportivas, de representación estudiantil, solidarias y de cooperación</w:t>
      </w:r>
      <w:r>
        <w:rPr>
          <w:rFonts w:cs="Times New Roman"/>
          <w:szCs w:val="24"/>
        </w:rPr>
        <w:t xml:space="preserve">. La regulación actual permite, como se ha expuesto, la convalidación de los mismos hasta un máximo de 6 ECTS </w:t>
      </w:r>
      <w:proofErr w:type="spellStart"/>
      <w:r>
        <w:rPr>
          <w:rFonts w:cs="Times New Roman"/>
          <w:szCs w:val="24"/>
        </w:rPr>
        <w:t>convalidables</w:t>
      </w:r>
      <w:proofErr w:type="spellEnd"/>
      <w:r>
        <w:rPr>
          <w:rFonts w:cs="Times New Roman"/>
          <w:szCs w:val="24"/>
        </w:rPr>
        <w:t xml:space="preserve"> por una de las optativas (que en nuestro caso pertenecen al grado en ADE).</w:t>
      </w:r>
    </w:p>
    <w:p w:rsidR="001C60EF" w:rsidRDefault="001C60EF" w:rsidP="001C60EF">
      <w:pPr>
        <w:keepLines w:val="0"/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8B32C5" w:rsidRDefault="00307ABB" w:rsidP="00112FDF">
      <w:pPr>
        <w:keepLines w:val="0"/>
        <w:autoSpaceDE w:val="0"/>
        <w:autoSpaceDN w:val="0"/>
        <w:adjustRightInd w:val="0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Solicitamos </w:t>
      </w:r>
      <w:r w:rsidR="00126AE7">
        <w:rPr>
          <w:rFonts w:cs="Times New Roman"/>
          <w:szCs w:val="24"/>
        </w:rPr>
        <w:t>que</w:t>
      </w:r>
      <w:r>
        <w:rPr>
          <w:rFonts w:cs="Times New Roman"/>
          <w:szCs w:val="24"/>
        </w:rPr>
        <w:t>, en igualdad con el resto de estudiantes de la Universidad de Zaragoza,</w:t>
      </w:r>
      <w:r w:rsidR="00126AE7">
        <w:rPr>
          <w:rFonts w:cs="Times New Roman"/>
          <w:szCs w:val="24"/>
        </w:rPr>
        <w:t xml:space="preserve"> </w:t>
      </w:r>
      <w:r w:rsidR="001C60EF">
        <w:rPr>
          <w:rFonts w:cs="Times New Roman"/>
          <w:szCs w:val="24"/>
        </w:rPr>
        <w:t>no se lleve a cabo dicha modificación de los reglamentos permitiéndose el reconocimiento, como hasta ahora, de</w:t>
      </w:r>
      <w:r w:rsidR="00126A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hasta un máximo de 6 </w:t>
      </w:r>
      <w:r w:rsidR="00126AE7">
        <w:rPr>
          <w:rFonts w:cs="Times New Roman"/>
          <w:szCs w:val="24"/>
        </w:rPr>
        <w:t>créditos</w:t>
      </w:r>
      <w:r>
        <w:rPr>
          <w:rFonts w:cs="Times New Roman"/>
          <w:szCs w:val="24"/>
        </w:rPr>
        <w:t xml:space="preserve"> </w:t>
      </w:r>
      <w:r w:rsidRPr="00942202">
        <w:rPr>
          <w:rFonts w:cs="Times New Roman"/>
          <w:color w:val="000000"/>
          <w:szCs w:val="24"/>
        </w:rPr>
        <w:t xml:space="preserve">por participar en actividades universitarias culturales, deportivas, de representación estudiantil, solidarias y de cooperación, </w:t>
      </w:r>
      <w:r w:rsidR="00112FDF">
        <w:rPr>
          <w:rFonts w:cs="Times New Roman"/>
          <w:color w:val="000000"/>
          <w:szCs w:val="24"/>
        </w:rPr>
        <w:t>que</w:t>
      </w:r>
      <w:r>
        <w:rPr>
          <w:rFonts w:ascii="Times-Roman" w:hAnsi="Times-Roman" w:cs="Times-Roman"/>
          <w:szCs w:val="24"/>
        </w:rPr>
        <w:t xml:space="preserve"> </w:t>
      </w:r>
      <w:r w:rsidR="00112FDF">
        <w:rPr>
          <w:rFonts w:cs="Times New Roman"/>
          <w:szCs w:val="24"/>
        </w:rPr>
        <w:t>habrán de detraerse</w:t>
      </w:r>
      <w:r w:rsidRPr="00112FDF">
        <w:rPr>
          <w:rFonts w:cs="Times New Roman"/>
          <w:szCs w:val="24"/>
        </w:rPr>
        <w:t xml:space="preserve"> de los </w:t>
      </w:r>
      <w:r w:rsidR="00112FDF">
        <w:rPr>
          <w:rFonts w:cs="Times New Roman"/>
          <w:szCs w:val="24"/>
        </w:rPr>
        <w:t xml:space="preserve">23 </w:t>
      </w:r>
      <w:r w:rsidRPr="00112FDF">
        <w:rPr>
          <w:rFonts w:cs="Times New Roman"/>
          <w:szCs w:val="24"/>
        </w:rPr>
        <w:t xml:space="preserve">créditos de </w:t>
      </w:r>
      <w:proofErr w:type="spellStart"/>
      <w:r w:rsidR="00112FDF">
        <w:rPr>
          <w:rFonts w:cs="Times New Roman"/>
          <w:szCs w:val="24"/>
        </w:rPr>
        <w:t>optatividad</w:t>
      </w:r>
      <w:proofErr w:type="spellEnd"/>
      <w:r w:rsidR="00112FDF">
        <w:rPr>
          <w:rFonts w:cs="Times New Roman"/>
          <w:szCs w:val="24"/>
        </w:rPr>
        <w:t xml:space="preserve"> previstos en el Acuerdo de 6 de julio de 2010 del Consejo de Gobierno de la Universidad. </w:t>
      </w:r>
      <w:r w:rsidR="008B32C5">
        <w:rPr>
          <w:rFonts w:cs="Times New Roman"/>
          <w:szCs w:val="24"/>
        </w:rPr>
        <w:t>Y ello porque, como hemos puesto de manifiesto, se trata de un derecho que la normativa de la Universidad y la propia ley nos conceden, siendo contraria a Derecho cualquier interpretación o modificación de aquélla que lleve a denegárnoslo.</w:t>
      </w:r>
    </w:p>
    <w:p w:rsidR="00F2673D" w:rsidRDefault="00F2673D" w:rsidP="008938D7">
      <w:pPr>
        <w:ind w:firstLine="0"/>
        <w:jc w:val="both"/>
        <w:rPr>
          <w:rFonts w:cs="Times New Roman"/>
          <w:szCs w:val="24"/>
        </w:rPr>
      </w:pPr>
    </w:p>
    <w:p w:rsidR="008B32C5" w:rsidRDefault="008B32C5" w:rsidP="008938D7">
      <w:pPr>
        <w:ind w:firstLine="0"/>
        <w:jc w:val="both"/>
        <w:rPr>
          <w:rFonts w:cs="Times New Roman"/>
          <w:szCs w:val="24"/>
        </w:rPr>
      </w:pPr>
    </w:p>
    <w:p w:rsidR="008B32C5" w:rsidRDefault="008B32C5" w:rsidP="008938D7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Firmado:</w:t>
      </w:r>
    </w:p>
    <w:p w:rsidR="008B32C5" w:rsidRDefault="008B32C5" w:rsidP="008938D7">
      <w:pPr>
        <w:ind w:firstLine="0"/>
        <w:jc w:val="both"/>
        <w:rPr>
          <w:rFonts w:cs="Times New Roman"/>
          <w:szCs w:val="24"/>
        </w:rPr>
      </w:pPr>
    </w:p>
    <w:p w:rsidR="008B32C5" w:rsidRPr="008B32C5" w:rsidRDefault="008B32C5" w:rsidP="008B32C5">
      <w:pPr>
        <w:keepLines w:val="0"/>
        <w:autoSpaceDE w:val="0"/>
        <w:autoSpaceDN w:val="0"/>
        <w:adjustRightInd w:val="0"/>
        <w:ind w:firstLine="0"/>
        <w:rPr>
          <w:rFonts w:cs="Times New Roman"/>
          <w:color w:val="000000"/>
          <w:sz w:val="23"/>
          <w:szCs w:val="23"/>
        </w:rPr>
      </w:pPr>
      <w:r w:rsidRPr="008B32C5">
        <w:rPr>
          <w:rFonts w:cs="Times New Roman"/>
          <w:color w:val="000000"/>
          <w:sz w:val="23"/>
          <w:szCs w:val="23"/>
        </w:rPr>
        <w:t xml:space="preserve">Alejandra Bas, delegada de 4º DADE </w:t>
      </w:r>
    </w:p>
    <w:p w:rsidR="008B32C5" w:rsidRPr="008B32C5" w:rsidRDefault="008B32C5" w:rsidP="008B32C5">
      <w:pPr>
        <w:keepLines w:val="0"/>
        <w:autoSpaceDE w:val="0"/>
        <w:autoSpaceDN w:val="0"/>
        <w:adjustRightInd w:val="0"/>
        <w:ind w:firstLine="0"/>
        <w:rPr>
          <w:rFonts w:cs="Times New Roman"/>
          <w:color w:val="000000"/>
          <w:sz w:val="23"/>
          <w:szCs w:val="23"/>
        </w:rPr>
      </w:pPr>
      <w:r w:rsidRPr="008B32C5">
        <w:rPr>
          <w:rFonts w:cs="Times New Roman"/>
          <w:color w:val="000000"/>
          <w:sz w:val="23"/>
          <w:szCs w:val="23"/>
        </w:rPr>
        <w:t xml:space="preserve">Javier Ortega, delegado de 3º DADE </w:t>
      </w:r>
    </w:p>
    <w:p w:rsidR="008B32C5" w:rsidRPr="008B32C5" w:rsidRDefault="008B32C5" w:rsidP="008B32C5">
      <w:pPr>
        <w:keepLines w:val="0"/>
        <w:autoSpaceDE w:val="0"/>
        <w:autoSpaceDN w:val="0"/>
        <w:adjustRightInd w:val="0"/>
        <w:ind w:firstLine="0"/>
        <w:rPr>
          <w:rFonts w:cs="Times New Roman"/>
          <w:color w:val="000000"/>
          <w:sz w:val="23"/>
          <w:szCs w:val="23"/>
        </w:rPr>
      </w:pPr>
      <w:r w:rsidRPr="008B32C5">
        <w:rPr>
          <w:rFonts w:cs="Times New Roman"/>
          <w:color w:val="000000"/>
          <w:sz w:val="23"/>
          <w:szCs w:val="23"/>
        </w:rPr>
        <w:t xml:space="preserve">Francisco González, delegado de 2º DADE </w:t>
      </w:r>
    </w:p>
    <w:p w:rsidR="008B32C5" w:rsidRDefault="008B32C5" w:rsidP="008B32C5">
      <w:pPr>
        <w:ind w:firstLine="0"/>
        <w:jc w:val="both"/>
        <w:rPr>
          <w:rFonts w:ascii="Georgia" w:hAnsi="Georgia" w:cs="Georgia"/>
          <w:sz w:val="22"/>
        </w:rPr>
      </w:pPr>
      <w:r w:rsidRPr="008B32C5">
        <w:rPr>
          <w:rFonts w:cs="Times New Roman"/>
          <w:color w:val="000000"/>
          <w:sz w:val="23"/>
          <w:szCs w:val="23"/>
        </w:rPr>
        <w:t>Ángel Ramos, delegado de 1º DADE</w:t>
      </w:r>
    </w:p>
    <w:p w:rsidR="00F2673D" w:rsidRDefault="00F2673D" w:rsidP="00BB39FD">
      <w:pPr>
        <w:jc w:val="both"/>
        <w:rPr>
          <w:rFonts w:ascii="Georgia" w:hAnsi="Georgia" w:cs="Georgia"/>
          <w:sz w:val="22"/>
        </w:rPr>
      </w:pPr>
    </w:p>
    <w:p w:rsidR="00F2673D" w:rsidRDefault="00F2673D" w:rsidP="00BB39FD">
      <w:pPr>
        <w:jc w:val="both"/>
        <w:rPr>
          <w:rFonts w:ascii="Georgia" w:hAnsi="Georgia" w:cs="Georgia"/>
          <w:sz w:val="22"/>
        </w:rPr>
      </w:pPr>
    </w:p>
    <w:p w:rsidR="0029047D" w:rsidRPr="0029047D" w:rsidRDefault="0029047D" w:rsidP="0029047D">
      <w:pPr>
        <w:keepLines w:val="0"/>
        <w:autoSpaceDE w:val="0"/>
        <w:autoSpaceDN w:val="0"/>
        <w:adjustRightInd w:val="0"/>
        <w:rPr>
          <w:rFonts w:cs="Times New Roman"/>
          <w:color w:val="0000FF"/>
          <w:sz w:val="20"/>
          <w:szCs w:val="20"/>
        </w:rPr>
      </w:pPr>
    </w:p>
    <w:sectPr w:rsidR="0029047D" w:rsidRPr="0029047D" w:rsidSect="008B32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954"/>
    <w:multiLevelType w:val="hybridMultilevel"/>
    <w:tmpl w:val="A7B8F270"/>
    <w:lvl w:ilvl="0" w:tplc="F552F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706D5"/>
    <w:multiLevelType w:val="hybridMultilevel"/>
    <w:tmpl w:val="629C83C6"/>
    <w:lvl w:ilvl="0" w:tplc="BC3A902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FB031F"/>
    <w:multiLevelType w:val="hybridMultilevel"/>
    <w:tmpl w:val="E1C61E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14E18"/>
    <w:multiLevelType w:val="hybridMultilevel"/>
    <w:tmpl w:val="72F49D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B04A9"/>
    <w:multiLevelType w:val="hybridMultilevel"/>
    <w:tmpl w:val="5B4CFA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B7E73"/>
    <w:multiLevelType w:val="hybridMultilevel"/>
    <w:tmpl w:val="F25ECA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136A9"/>
    <w:multiLevelType w:val="hybridMultilevel"/>
    <w:tmpl w:val="331E669E"/>
    <w:lvl w:ilvl="0" w:tplc="807220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D4"/>
    <w:rsid w:val="000155AB"/>
    <w:rsid w:val="00053DAF"/>
    <w:rsid w:val="00077D8F"/>
    <w:rsid w:val="00097FB3"/>
    <w:rsid w:val="00112FDF"/>
    <w:rsid w:val="00126AE7"/>
    <w:rsid w:val="001C60EF"/>
    <w:rsid w:val="0029047D"/>
    <w:rsid w:val="002F0375"/>
    <w:rsid w:val="00307ABB"/>
    <w:rsid w:val="003B30E3"/>
    <w:rsid w:val="003C2B8B"/>
    <w:rsid w:val="003F24F7"/>
    <w:rsid w:val="00531D18"/>
    <w:rsid w:val="00534990"/>
    <w:rsid w:val="006C7480"/>
    <w:rsid w:val="006D2294"/>
    <w:rsid w:val="006E6F18"/>
    <w:rsid w:val="00734A09"/>
    <w:rsid w:val="00782DDC"/>
    <w:rsid w:val="008938D7"/>
    <w:rsid w:val="008B32C5"/>
    <w:rsid w:val="008C47B2"/>
    <w:rsid w:val="009B0944"/>
    <w:rsid w:val="00B720B6"/>
    <w:rsid w:val="00BB39FD"/>
    <w:rsid w:val="00C0280F"/>
    <w:rsid w:val="00CB0A84"/>
    <w:rsid w:val="00D575D4"/>
    <w:rsid w:val="00D6333A"/>
    <w:rsid w:val="00D63477"/>
    <w:rsid w:val="00E5167B"/>
    <w:rsid w:val="00E64404"/>
    <w:rsid w:val="00E91B54"/>
    <w:rsid w:val="00EA43C9"/>
    <w:rsid w:val="00EB2AB7"/>
    <w:rsid w:val="00F04EE2"/>
    <w:rsid w:val="00F2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18"/>
    <w:pPr>
      <w:keepLines/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575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2673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26AE7"/>
    <w:rPr>
      <w:color w:val="0000FF"/>
      <w:u w:val="single"/>
    </w:rPr>
  </w:style>
  <w:style w:type="paragraph" w:customStyle="1" w:styleId="Pa17">
    <w:name w:val="Pa17"/>
    <w:basedOn w:val="Default"/>
    <w:next w:val="Default"/>
    <w:uiPriority w:val="99"/>
    <w:rsid w:val="00782DDC"/>
    <w:pPr>
      <w:spacing w:line="201" w:lineRule="atLeast"/>
    </w:pPr>
    <w:rPr>
      <w:rFonts w:ascii="Arial" w:hAnsi="Arial" w:cs="Arial"/>
      <w:color w:val="auto"/>
    </w:rPr>
  </w:style>
  <w:style w:type="paragraph" w:customStyle="1" w:styleId="Pa16">
    <w:name w:val="Pa16"/>
    <w:basedOn w:val="Default"/>
    <w:next w:val="Default"/>
    <w:uiPriority w:val="99"/>
    <w:rsid w:val="00782DDC"/>
    <w:pPr>
      <w:spacing w:line="201" w:lineRule="atLeast"/>
    </w:pPr>
    <w:rPr>
      <w:rFonts w:ascii="Arial" w:hAnsi="Arial" w:cs="Arial"/>
      <w:color w:val="auto"/>
    </w:rPr>
  </w:style>
  <w:style w:type="paragraph" w:customStyle="1" w:styleId="Pa6">
    <w:name w:val="Pa6"/>
    <w:basedOn w:val="Default"/>
    <w:next w:val="Default"/>
    <w:uiPriority w:val="99"/>
    <w:rsid w:val="00782DDC"/>
    <w:pPr>
      <w:spacing w:line="20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29047D"/>
    <w:pPr>
      <w:spacing w:line="201" w:lineRule="atLeast"/>
    </w:pPr>
    <w:rPr>
      <w:rFonts w:ascii="Arial" w:hAnsi="Arial" w:cs="Arial"/>
      <w:color w:val="auto"/>
    </w:rPr>
  </w:style>
  <w:style w:type="paragraph" w:customStyle="1" w:styleId="Pa10">
    <w:name w:val="Pa10"/>
    <w:basedOn w:val="Default"/>
    <w:next w:val="Default"/>
    <w:uiPriority w:val="99"/>
    <w:rsid w:val="0029047D"/>
    <w:pPr>
      <w:spacing w:line="201" w:lineRule="atLeast"/>
    </w:pPr>
    <w:rPr>
      <w:rFonts w:ascii="Arial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18"/>
    <w:pPr>
      <w:keepLines/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575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2673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26AE7"/>
    <w:rPr>
      <w:color w:val="0000FF"/>
      <w:u w:val="single"/>
    </w:rPr>
  </w:style>
  <w:style w:type="paragraph" w:customStyle="1" w:styleId="Pa17">
    <w:name w:val="Pa17"/>
    <w:basedOn w:val="Default"/>
    <w:next w:val="Default"/>
    <w:uiPriority w:val="99"/>
    <w:rsid w:val="00782DDC"/>
    <w:pPr>
      <w:spacing w:line="201" w:lineRule="atLeast"/>
    </w:pPr>
    <w:rPr>
      <w:rFonts w:ascii="Arial" w:hAnsi="Arial" w:cs="Arial"/>
      <w:color w:val="auto"/>
    </w:rPr>
  </w:style>
  <w:style w:type="paragraph" w:customStyle="1" w:styleId="Pa16">
    <w:name w:val="Pa16"/>
    <w:basedOn w:val="Default"/>
    <w:next w:val="Default"/>
    <w:uiPriority w:val="99"/>
    <w:rsid w:val="00782DDC"/>
    <w:pPr>
      <w:spacing w:line="201" w:lineRule="atLeast"/>
    </w:pPr>
    <w:rPr>
      <w:rFonts w:ascii="Arial" w:hAnsi="Arial" w:cs="Arial"/>
      <w:color w:val="auto"/>
    </w:rPr>
  </w:style>
  <w:style w:type="paragraph" w:customStyle="1" w:styleId="Pa6">
    <w:name w:val="Pa6"/>
    <w:basedOn w:val="Default"/>
    <w:next w:val="Default"/>
    <w:uiPriority w:val="99"/>
    <w:rsid w:val="00782DDC"/>
    <w:pPr>
      <w:spacing w:line="20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29047D"/>
    <w:pPr>
      <w:spacing w:line="201" w:lineRule="atLeast"/>
    </w:pPr>
    <w:rPr>
      <w:rFonts w:ascii="Arial" w:hAnsi="Arial" w:cs="Arial"/>
      <w:color w:val="auto"/>
    </w:rPr>
  </w:style>
  <w:style w:type="paragraph" w:customStyle="1" w:styleId="Pa10">
    <w:name w:val="Pa10"/>
    <w:basedOn w:val="Default"/>
    <w:next w:val="Default"/>
    <w:uiPriority w:val="99"/>
    <w:rsid w:val="0029047D"/>
    <w:pPr>
      <w:spacing w:line="20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icias.juridicas.com/base_datos/Admin/lo6-2001.t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HOME</cp:lastModifiedBy>
  <cp:revision>2</cp:revision>
  <dcterms:created xsi:type="dcterms:W3CDTF">2014-04-11T15:17:00Z</dcterms:created>
  <dcterms:modified xsi:type="dcterms:W3CDTF">2014-04-11T15:17:00Z</dcterms:modified>
</cp:coreProperties>
</file>